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5A4DF0" w:rsidRDefault="000D7118" w:rsidP="005A4DF0">
      <w:pPr>
        <w:spacing w:after="120"/>
        <w:jc w:val="center"/>
        <w:rPr>
          <w:b/>
          <w:bCs/>
        </w:rPr>
      </w:pPr>
      <w:r>
        <w:rPr>
          <w:b/>
          <w:bCs/>
        </w:rPr>
        <w:t>на право заключения договора</w:t>
      </w:r>
      <w:r w:rsidR="005A4DF0">
        <w:rPr>
          <w:b/>
          <w:bCs/>
        </w:rPr>
        <w:t xml:space="preserve"> </w:t>
      </w:r>
      <w:r w:rsidR="005A4DF0" w:rsidRPr="005A4DF0">
        <w:rPr>
          <w:b/>
          <w:bCs/>
        </w:rPr>
        <w:t>поставки изолятор</w:t>
      </w:r>
      <w:r w:rsidR="005A4DF0">
        <w:rPr>
          <w:b/>
          <w:bCs/>
        </w:rPr>
        <w:t>ов опорных фарфоровых до 20 кВ,</w:t>
      </w:r>
    </w:p>
    <w:p w:rsidR="005A4DF0" w:rsidRDefault="005A4DF0" w:rsidP="005A4DF0">
      <w:pPr>
        <w:spacing w:after="120"/>
        <w:jc w:val="center"/>
        <w:rPr>
          <w:b/>
          <w:bCs/>
        </w:rPr>
      </w:pPr>
      <w:r w:rsidRPr="005A4DF0">
        <w:rPr>
          <w:b/>
          <w:bCs/>
        </w:rPr>
        <w:t>для нужд</w:t>
      </w:r>
      <w:r>
        <w:rPr>
          <w:b/>
          <w:bCs/>
        </w:rPr>
        <w:t xml:space="preserve"> АО «Россети Сибирь Тываэнерго»</w:t>
      </w:r>
    </w:p>
    <w:p w:rsidR="0019287B" w:rsidRDefault="005A4DF0" w:rsidP="005A4DF0">
      <w:pPr>
        <w:spacing w:after="120"/>
        <w:jc w:val="center"/>
        <w:rPr>
          <w:b/>
          <w:bCs/>
        </w:rPr>
      </w:pPr>
      <w:r w:rsidRPr="005A4DF0">
        <w:rPr>
          <w:b/>
          <w:bCs/>
        </w:rPr>
        <w:t>№ 25.1-11/3.2-0041</w:t>
      </w:r>
    </w:p>
    <w:p w:rsidR="0019287B" w:rsidRDefault="0019287B">
      <w:pPr>
        <w:spacing w:after="120"/>
        <w:jc w:val="center"/>
        <w:rPr>
          <w:b/>
          <w:bCs/>
        </w:rPr>
      </w:pPr>
    </w:p>
    <w:p w:rsidR="0019287B" w:rsidRDefault="0019287B">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Pr="000D7118">
        <w:rPr>
          <w:b/>
          <w:bCs/>
        </w:rPr>
        <w:t>20</w:t>
      </w:r>
      <w:r w:rsidR="005A4DF0">
        <w:rPr>
          <w:b/>
          <w:bCs/>
        </w:rPr>
        <w:t>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1E499E">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1E499E">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1E499E">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1E499E">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1E499E">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1E499E">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1E499E">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1E499E">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1E499E">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1E499E">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1E499E">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1E499E">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1E499E">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1E499E">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1E499E">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1E499E">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1E499E">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1E499E">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1E499E">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1E499E">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1E499E">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1E499E">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1E499E">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1E499E">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1E499E">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1E499E">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1E499E">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1E499E">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1E499E">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1E499E">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1E499E">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1E499E">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1E499E">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1E499E">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1E499E">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1E499E">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1E499E">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1E499E">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1E499E">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1E499E">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1E499E">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1E499E">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1E499E">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1E499E">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1E499E">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1E499E">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1E499E">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751379">
          <w:t>38</w:t>
        </w:r>
      </w:hyperlink>
    </w:p>
    <w:p w:rsidR="0019287B" w:rsidRDefault="001E499E">
      <w:pPr>
        <w:pStyle w:val="28"/>
        <w:tabs>
          <w:tab w:val="right" w:leader="dot" w:pos="10195"/>
        </w:tabs>
      </w:pPr>
      <w:hyperlink w:anchor="_Toc49" w:tooltip="#_Toc49" w:history="1">
        <w:r w:rsidR="000D7118">
          <w:rPr>
            <w:rStyle w:val="affd"/>
          </w:rPr>
          <w:t>ФОРМА 1. ТЕХНИЧЕСКОЕ ПРЕДЛОЖЕНИЕ</w:t>
        </w:r>
        <w:r w:rsidR="000D7118">
          <w:tab/>
        </w:r>
        <w:r w:rsidR="00751379">
          <w:t>38</w:t>
        </w:r>
      </w:hyperlink>
    </w:p>
    <w:p w:rsidR="0019287B" w:rsidRDefault="001E499E">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751379">
          <w:t>39</w:t>
        </w:r>
      </w:hyperlink>
    </w:p>
    <w:p w:rsidR="0019287B" w:rsidRDefault="001E499E">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751379">
          <w:t>40</w:t>
        </w:r>
      </w:hyperlink>
    </w:p>
    <w:p w:rsidR="0019287B" w:rsidRDefault="001E499E">
      <w:pPr>
        <w:pStyle w:val="28"/>
        <w:tabs>
          <w:tab w:val="right" w:leader="dot" w:pos="10195"/>
        </w:tabs>
        <w:rPr>
          <w:caps/>
        </w:rPr>
      </w:pPr>
      <w:hyperlink w:anchor="_Toc57" w:tooltip="#_Toc57" w:history="1">
        <w:r w:rsidR="000D7118">
          <w:rPr>
            <w:rStyle w:val="affd"/>
            <w:caps/>
          </w:rPr>
          <w:t xml:space="preserve">ФОРМА </w:t>
        </w:r>
        <w:r w:rsidR="00751379">
          <w:rPr>
            <w:rStyle w:val="affd"/>
            <w:caps/>
          </w:rPr>
          <w:t>4</w:t>
        </w:r>
        <w:r w:rsidR="000D7118">
          <w:rPr>
            <w:rStyle w:val="affd"/>
            <w:caps/>
          </w:rPr>
          <w:t>. ДОВЕРЕННОСТЬ НА ПРЕДСТАВЛЕНИЕ ИНТЕРЕСОВ ЧЛЕНА КОЛЛЕКТИВНОГО УЧАСТНИКА</w:t>
        </w:r>
        <w:r w:rsidR="000D7118">
          <w:tab/>
        </w:r>
        <w:r w:rsidR="00751379">
          <w:t>42</w:t>
        </w:r>
      </w:hyperlink>
    </w:p>
    <w:p w:rsidR="0019287B" w:rsidRDefault="001E499E">
      <w:pPr>
        <w:pStyle w:val="28"/>
        <w:tabs>
          <w:tab w:val="right" w:leader="dot" w:pos="10195"/>
        </w:tabs>
      </w:pPr>
      <w:hyperlink w:anchor="_Toc58" w:tooltip="#_Toc58" w:history="1">
        <w:r w:rsidR="00751379">
          <w:rPr>
            <w:rStyle w:val="affd"/>
          </w:rPr>
          <w:t>ФОРМА 5</w:t>
        </w:r>
        <w:r w:rsidR="000D7118">
          <w:rPr>
            <w:rStyle w:val="affd"/>
          </w:rPr>
          <w:t>. СВОДНАЯ ТАБЛИЦА СТОИМОСТИ ПОСТАВОК, РАБОТ (УСЛУГ)</w:t>
        </w:r>
        <w:r w:rsidR="000D7118">
          <w:tab/>
        </w:r>
        <w:r w:rsidR="00751379">
          <w:t>44</w:t>
        </w:r>
      </w:hyperlink>
    </w:p>
    <w:p w:rsidR="0019287B" w:rsidRDefault="001E499E">
      <w:pPr>
        <w:pStyle w:val="28"/>
        <w:tabs>
          <w:tab w:val="right" w:leader="dot" w:pos="10195"/>
        </w:tabs>
        <w:rPr>
          <w:caps/>
        </w:rPr>
      </w:pPr>
      <w:hyperlink w:anchor="_Toc59" w:tooltip="#_Toc59" w:history="1">
        <w:r w:rsidR="00751379">
          <w:rPr>
            <w:rStyle w:val="affd"/>
            <w:caps/>
          </w:rPr>
          <w:t>ФОРМА 6</w:t>
        </w:r>
        <w:r w:rsidR="000D7118">
          <w:rPr>
            <w:rStyle w:val="affd"/>
            <w:caps/>
          </w:rPr>
          <w:t>. независимая гарантия на исполнение обязательств по договору</w:t>
        </w:r>
        <w:r w:rsidR="000D7118">
          <w:tab/>
        </w:r>
        <w:r w:rsidR="00751379">
          <w:t>46</w:t>
        </w:r>
      </w:hyperlink>
    </w:p>
    <w:p w:rsidR="0019287B" w:rsidRDefault="001E499E">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751379">
          <w:t>51</w:t>
        </w:r>
      </w:hyperlink>
    </w:p>
    <w:p w:rsidR="0019287B" w:rsidRDefault="001E499E">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751379">
          <w:t>52</w:t>
        </w:r>
      </w:hyperlink>
    </w:p>
    <w:p w:rsidR="0019287B" w:rsidRDefault="001E499E">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751379">
          <w:t>53</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5A4DF0"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5A4DF0">
        <w:rPr>
          <w:rFonts w:ascii="Times New Roman" w:hAnsi="Times New Roman" w:cs="Times New Roman"/>
          <w:b w:val="0"/>
          <w:bCs w:val="0"/>
        </w:rPr>
        <w:t xml:space="preserve">определены пунктом 3 ПП № 1875, при этом </w:t>
      </w:r>
      <w:r w:rsidRPr="005A4DF0">
        <w:rPr>
          <w:rFonts w:ascii="Times New Roman" w:hAnsi="Times New Roman" w:cs="Times New Roman"/>
          <w:b w:val="0"/>
          <w:bCs w:val="0"/>
          <w:u w:val="single"/>
        </w:rPr>
        <w:t>в случаях, определенных ПП № 1875</w:t>
      </w:r>
      <w:r w:rsidRPr="005A4DF0">
        <w:rPr>
          <w:rFonts w:ascii="Times New Roman" w:hAnsi="Times New Roman" w:cs="Times New Roman"/>
          <w:b w:val="0"/>
          <w:bCs w:val="0"/>
        </w:rPr>
        <w:t xml:space="preserve">: </w:t>
      </w:r>
    </w:p>
    <w:p w:rsidR="0019287B" w:rsidRPr="005A4DF0"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5A4DF0"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5A4DF0" w:rsidRDefault="000D7118">
      <w:pPr>
        <w:spacing w:after="0"/>
        <w:ind w:firstLine="567"/>
      </w:pPr>
      <w:r w:rsidRPr="005A4DF0">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5A4DF0" w:rsidRDefault="000D7118">
      <w:pPr>
        <w:spacing w:after="0"/>
        <w:ind w:firstLine="567"/>
      </w:pPr>
      <w:r w:rsidRPr="005A4DF0">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5A4DF0"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5A4DF0">
        <w:rPr>
          <w:rFonts w:ascii="Times New Roman" w:hAnsi="Times New Roman" w:cs="Times New Roman"/>
          <w:b w:val="0"/>
          <w:bCs w:val="0"/>
          <w:lang w:val="en-US"/>
        </w:rPr>
        <w:t>V</w:t>
      </w:r>
      <w:r w:rsidRPr="005A4DF0">
        <w:rPr>
          <w:rFonts w:ascii="Times New Roman" w:hAnsi="Times New Roman" w:cs="Times New Roman"/>
          <w:b w:val="0"/>
          <w:bCs w:val="0"/>
        </w:rPr>
        <w:t>«ТЕХНИЧЕСКАЯ ЧАСТЬ».</w:t>
      </w:r>
    </w:p>
    <w:p w:rsidR="0019287B" w:rsidRPr="005A4DF0"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5A4DF0"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5A4DF0"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5A4DF0"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5A4DF0"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5A4DF0" w:rsidRDefault="0019287B">
      <w:pPr>
        <w:pStyle w:val="afffffa"/>
        <w:ind w:left="851"/>
        <w:rPr>
          <w:b/>
          <w:bCs/>
        </w:rPr>
      </w:pPr>
    </w:p>
    <w:p w:rsidR="0019287B" w:rsidRPr="005A4DF0" w:rsidRDefault="000D7118">
      <w:pPr>
        <w:pStyle w:val="11"/>
        <w:keepNext w:val="0"/>
        <w:numPr>
          <w:ilvl w:val="0"/>
          <w:numId w:val="1"/>
        </w:numPr>
        <w:spacing w:before="0" w:after="0"/>
        <w:ind w:left="0" w:firstLine="567"/>
        <w:jc w:val="both"/>
        <w:rPr>
          <w:sz w:val="24"/>
          <w:szCs w:val="24"/>
        </w:rPr>
      </w:pPr>
      <w:bookmarkStart w:id="22" w:name="_Toc11"/>
      <w:r w:rsidRPr="005A4DF0">
        <w:rPr>
          <w:sz w:val="24"/>
          <w:szCs w:val="24"/>
        </w:rPr>
        <w:t>ДОКУМЕНТАЦИЯ О ЗАКУПКЕ</w:t>
      </w:r>
      <w:bookmarkEnd w:id="22"/>
    </w:p>
    <w:p w:rsidR="0019287B" w:rsidRPr="005A4DF0" w:rsidRDefault="000D7118">
      <w:pPr>
        <w:pStyle w:val="21"/>
        <w:keepNext w:val="0"/>
        <w:numPr>
          <w:ilvl w:val="1"/>
          <w:numId w:val="1"/>
        </w:numPr>
        <w:spacing w:after="0"/>
        <w:ind w:left="0" w:firstLine="567"/>
        <w:jc w:val="left"/>
        <w:rPr>
          <w:sz w:val="24"/>
          <w:szCs w:val="24"/>
        </w:rPr>
      </w:pPr>
      <w:bookmarkStart w:id="23" w:name="_Ref11225592"/>
      <w:bookmarkStart w:id="24" w:name="_Toc12"/>
      <w:r w:rsidRPr="005A4DF0">
        <w:rPr>
          <w:sz w:val="24"/>
          <w:szCs w:val="24"/>
        </w:rPr>
        <w:t>Предоставление документации</w:t>
      </w:r>
      <w:bookmarkEnd w:id="23"/>
      <w:r w:rsidRPr="005A4DF0">
        <w:rPr>
          <w:sz w:val="24"/>
          <w:szCs w:val="24"/>
        </w:rPr>
        <w:t xml:space="preserve"> о закупке</w:t>
      </w:r>
      <w:bookmarkEnd w:id="24"/>
    </w:p>
    <w:p w:rsidR="0019287B" w:rsidRPr="005A4DF0"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5A4DF0">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5A4DF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5A4DF0" w:rsidRDefault="000D7118">
      <w:pPr>
        <w:pStyle w:val="21"/>
        <w:keepNext w:val="0"/>
        <w:numPr>
          <w:ilvl w:val="1"/>
          <w:numId w:val="1"/>
        </w:numPr>
        <w:spacing w:after="0"/>
        <w:ind w:left="0" w:firstLine="567"/>
        <w:jc w:val="left"/>
        <w:rPr>
          <w:sz w:val="24"/>
          <w:szCs w:val="24"/>
        </w:rPr>
      </w:pPr>
      <w:bookmarkStart w:id="26" w:name="_Toc13"/>
      <w:r w:rsidRPr="005A4DF0">
        <w:rPr>
          <w:sz w:val="24"/>
          <w:szCs w:val="24"/>
        </w:rPr>
        <w:t>Разъяснение положений документации о закупке</w:t>
      </w:r>
      <w:bookmarkEnd w:id="26"/>
    </w:p>
    <w:p w:rsidR="0019287B" w:rsidRPr="005A4DF0"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5A4DF0">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5A4DF0">
        <w:rPr>
          <w:rFonts w:ascii="Times New Roman" w:hAnsi="Times New Roman" w:cs="Times New Roman"/>
          <w:b w:val="0"/>
        </w:rPr>
        <w:t>Регламентом работы ЭП</w:t>
      </w:r>
      <w:r w:rsidRPr="005A4DF0">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5A4DF0" w:rsidRDefault="000D7118">
      <w:pPr>
        <w:pStyle w:val="32"/>
        <w:keepNext w:val="0"/>
        <w:numPr>
          <w:ilvl w:val="2"/>
          <w:numId w:val="1"/>
        </w:numPr>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5A4DF0" w:rsidRDefault="000D7118">
      <w:pPr>
        <w:pStyle w:val="32"/>
        <w:keepNext w:val="0"/>
        <w:numPr>
          <w:ilvl w:val="2"/>
          <w:numId w:val="1"/>
        </w:numPr>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5A4DF0" w:rsidRDefault="000D7118">
      <w:pPr>
        <w:pStyle w:val="21"/>
        <w:keepNext w:val="0"/>
        <w:numPr>
          <w:ilvl w:val="1"/>
          <w:numId w:val="1"/>
        </w:numPr>
        <w:spacing w:after="0"/>
        <w:ind w:left="0" w:firstLine="567"/>
        <w:jc w:val="both"/>
        <w:rPr>
          <w:sz w:val="24"/>
          <w:szCs w:val="24"/>
        </w:rPr>
      </w:pPr>
      <w:bookmarkStart w:id="28" w:name="_Ref119429410"/>
      <w:bookmarkStart w:id="29" w:name="_Toc14"/>
      <w:r w:rsidRPr="005A4DF0">
        <w:rPr>
          <w:sz w:val="24"/>
          <w:szCs w:val="24"/>
        </w:rPr>
        <w:t xml:space="preserve">Внесение изменений в извещение о </w:t>
      </w:r>
      <w:bookmarkEnd w:id="28"/>
      <w:r w:rsidRPr="005A4DF0">
        <w:rPr>
          <w:sz w:val="24"/>
          <w:szCs w:val="24"/>
        </w:rPr>
        <w:t>закупке и/или документацию о закупке</w:t>
      </w:r>
      <w:bookmarkEnd w:id="29"/>
    </w:p>
    <w:p w:rsidR="0019287B" w:rsidRPr="005A4DF0" w:rsidRDefault="000D7118">
      <w:pPr>
        <w:pStyle w:val="32"/>
        <w:keepNext w:val="0"/>
        <w:numPr>
          <w:ilvl w:val="2"/>
          <w:numId w:val="1"/>
        </w:numPr>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5A4DF0">
        <w:rPr>
          <w:rFonts w:ascii="Times New Roman" w:hAnsi="Times New Roman" w:cs="Times New Roman"/>
          <w:b w:val="0"/>
        </w:rPr>
        <w:t>Изменения, вносимые в извещение о закупке</w:t>
      </w:r>
      <w:r>
        <w:rPr>
          <w:rFonts w:ascii="Times New Roman" w:hAnsi="Times New Roman" w:cs="Times New Roman"/>
          <w:b w:val="0"/>
        </w:rPr>
        <w:t xml:space="preserve">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Default="000D7118">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19287B" w:rsidRDefault="000D7118">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Default="000D7118">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Default="000D7118" w:rsidP="00BE378E">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Default="000D7118" w:rsidP="00BE378E">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Pr="005A4DF0"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w:t>
      </w:r>
      <w:r w:rsidRPr="005A4DF0">
        <w:rPr>
          <w:rFonts w:ascii="Times New Roman" w:hAnsi="Times New Roman" w:cs="Times New Roman"/>
          <w:b w:val="0"/>
          <w:bCs w:val="0"/>
        </w:rPr>
        <w:t xml:space="preserve">, предложенная таким участником в заявке, не должна превышать установленную начальную (максимальную) цену договора без учета НДС. </w:t>
      </w:r>
      <w:r w:rsidRPr="005A4DF0">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19287B" w:rsidRPr="005A4DF0"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5A4DF0">
        <w:rPr>
          <w:rFonts w:ascii="Times New Roman" w:hAnsi="Times New Roman" w:cs="Times New Roman"/>
          <w:b w:val="0"/>
        </w:rPr>
        <w:t xml:space="preserve">в документации о закупке может быть установлено, что </w:t>
      </w:r>
      <w:r w:rsidRPr="005A4DF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rsidRPr="005A4DF0">
        <w:t>В случае применения в закупке единичных расценок,</w:t>
      </w:r>
      <w:r>
        <w:t xml:space="preserve">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A4DF0" w:rsidRPr="005A4DF0" w:rsidRDefault="005A4DF0" w:rsidP="005A4DF0">
            <w:pPr>
              <w:spacing w:after="0"/>
              <w:jc w:val="left"/>
              <w:rPr>
                <w:color w:val="000000"/>
              </w:rPr>
            </w:pPr>
            <w:r w:rsidRPr="005A4DF0">
              <w:rPr>
                <w:b/>
                <w:bCs/>
                <w:color w:val="000000"/>
              </w:rPr>
              <w:t xml:space="preserve">Лот № 1 </w:t>
            </w:r>
          </w:p>
          <w:p w:rsidR="005A4DF0" w:rsidRPr="005A4DF0" w:rsidRDefault="005A4DF0" w:rsidP="005A4DF0">
            <w:pPr>
              <w:spacing w:after="0"/>
            </w:pPr>
            <w:r w:rsidRPr="005A4DF0">
              <w:t>Право на заключение договора поставки изоляторов опорных фарфоровых до 20 кВ.</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5A4DF0" w:rsidRPr="005A4DF0" w:rsidRDefault="005A4DF0" w:rsidP="005A4DF0">
            <w:pPr>
              <w:tabs>
                <w:tab w:val="left" w:pos="708"/>
              </w:tabs>
              <w:spacing w:before="60"/>
              <w:rPr>
                <w:bCs/>
                <w:lang w:eastAsia="ar-SA"/>
              </w:rPr>
            </w:pPr>
            <w:r w:rsidRPr="005A4DF0">
              <w:t xml:space="preserve">Начальная (максимальная) цена договора без учета НДС составляет 205 557 (двести пять тысяч пятьсот пятьдесят семь) рублей 76 </w:t>
            </w:r>
            <w:r w:rsidRPr="005A4DF0">
              <w:rPr>
                <w:bCs/>
                <w:lang w:eastAsia="ar-SA"/>
              </w:rPr>
              <w:t>копеек, кроме того НДС в размере 20 %.</w:t>
            </w:r>
          </w:p>
          <w:p w:rsidR="005A4DF0" w:rsidRPr="005A4DF0" w:rsidRDefault="005A4DF0" w:rsidP="005A4DF0">
            <w:pPr>
              <w:rPr>
                <w:rFonts w:eastAsia="Calibri"/>
              </w:rPr>
            </w:pPr>
            <w:r w:rsidRPr="005A4DF0">
              <w:t xml:space="preserve">Начальная (максимальная) цена договора с учетом НДС составляет 246 669 (двести сорок шесть тысяч шестьсот шестьдесят девять) рублей 31 </w:t>
            </w:r>
            <w:r w:rsidRPr="005A4DF0">
              <w:rPr>
                <w:bCs/>
                <w:lang w:eastAsia="ar-SA"/>
              </w:rPr>
              <w:t>копейка.</w:t>
            </w:r>
          </w:p>
          <w:p w:rsidR="0019287B" w:rsidRDefault="0019287B">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1E499E" w:rsidTr="005A4DF0">
        <w:trPr>
          <w:jc w:val="center"/>
        </w:trPr>
        <w:tc>
          <w:tcPr>
            <w:tcW w:w="704" w:type="dxa"/>
            <w:tcBorders>
              <w:top w:val="single" w:sz="4" w:space="0" w:color="auto"/>
              <w:left w:val="single" w:sz="4" w:space="0" w:color="auto"/>
              <w:bottom w:val="single" w:sz="4" w:space="0" w:color="auto"/>
              <w:right w:val="single" w:sz="4" w:space="0" w:color="auto"/>
            </w:tcBorders>
          </w:tcPr>
          <w:p w:rsidR="001E499E" w:rsidRDefault="001E499E" w:rsidP="001E499E">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1E499E" w:rsidRDefault="001E499E" w:rsidP="001E499E">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1E499E" w:rsidRDefault="001E499E" w:rsidP="001E499E">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E499E" w:rsidRDefault="001E499E" w:rsidP="001E499E">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1E499E" w:rsidRPr="00F664B0" w:rsidRDefault="001E499E" w:rsidP="001E499E">
            <w:pPr>
              <w:pStyle w:val="Default"/>
              <w:jc w:val="both"/>
            </w:pPr>
            <w:r w:rsidRPr="00F664B0">
              <w:t>Заявка подается в электронной форме с использованием функционала и в соответствии с Регламентом работы ЭП.</w:t>
            </w:r>
          </w:p>
          <w:p w:rsidR="001E499E" w:rsidRPr="00F664B0" w:rsidRDefault="001E499E" w:rsidP="001E499E">
            <w:pPr>
              <w:pStyle w:val="Default"/>
              <w:jc w:val="both"/>
            </w:pPr>
          </w:p>
          <w:p w:rsidR="001E499E" w:rsidRPr="00F664B0" w:rsidRDefault="001E499E" w:rsidP="001E499E">
            <w:pPr>
              <w:pStyle w:val="Default"/>
              <w:jc w:val="both"/>
            </w:pPr>
            <w:r w:rsidRPr="00F664B0">
              <w:t>Дата начала срока подачи заявок: «</w:t>
            </w:r>
            <w:r>
              <w:t>17</w:t>
            </w:r>
            <w:r w:rsidRPr="00F664B0">
              <w:t>» октября 2025 года;</w:t>
            </w:r>
          </w:p>
          <w:p w:rsidR="001E499E" w:rsidRPr="00F664B0" w:rsidRDefault="001E499E" w:rsidP="001E499E">
            <w:pPr>
              <w:pStyle w:val="Default"/>
              <w:jc w:val="both"/>
            </w:pPr>
            <w:r w:rsidRPr="00F664B0">
              <w:t>Дата и время окончания срока, последний день срока подачи Заявок:</w:t>
            </w:r>
          </w:p>
          <w:p w:rsidR="001E499E" w:rsidRPr="00F664B0" w:rsidRDefault="001E499E" w:rsidP="001E499E">
            <w:pPr>
              <w:pStyle w:val="Default"/>
              <w:jc w:val="both"/>
            </w:pPr>
            <w:r w:rsidRPr="00F664B0">
              <w:t>«2</w:t>
            </w:r>
            <w:r>
              <w:t>7</w:t>
            </w:r>
            <w:r w:rsidRPr="00F664B0">
              <w:t>» октября 2025 года 13:00 (время московское)</w:t>
            </w:r>
          </w:p>
          <w:p w:rsidR="001E499E" w:rsidRPr="00F664B0" w:rsidRDefault="001E499E" w:rsidP="001E499E">
            <w:pPr>
              <w:pStyle w:val="Default"/>
              <w:jc w:val="both"/>
            </w:pPr>
          </w:p>
          <w:p w:rsidR="001E499E" w:rsidRPr="00F664B0" w:rsidRDefault="001E499E" w:rsidP="001E499E">
            <w:pPr>
              <w:pStyle w:val="Default"/>
              <w:jc w:val="both"/>
            </w:pPr>
            <w:r w:rsidRPr="00F664B0">
              <w:t xml:space="preserve">Рассмотрение первых частей заявок: </w:t>
            </w:r>
          </w:p>
          <w:p w:rsidR="001E499E" w:rsidRPr="00F664B0" w:rsidRDefault="001E499E" w:rsidP="001E499E">
            <w:pPr>
              <w:pStyle w:val="Default"/>
              <w:jc w:val="both"/>
            </w:pPr>
            <w:r w:rsidRPr="00F664B0">
              <w:t>Дата начала проведения этапа: с момент направления оператором ЭП заказчику первый частей заявок;</w:t>
            </w:r>
          </w:p>
          <w:p w:rsidR="001E499E" w:rsidRPr="00F664B0" w:rsidRDefault="001E499E" w:rsidP="001E499E">
            <w:pPr>
              <w:pStyle w:val="Default"/>
              <w:jc w:val="both"/>
            </w:pPr>
            <w:r w:rsidRPr="00F664B0">
              <w:t>Дата окончания проведения этапа: «0</w:t>
            </w:r>
            <w:r>
              <w:t>7</w:t>
            </w:r>
            <w:r w:rsidRPr="00F664B0">
              <w:t>» ноября 2025 года.</w:t>
            </w:r>
            <w:r w:rsidRPr="00F664B0">
              <w:rPr>
                <w:i/>
              </w:rPr>
              <w:t xml:space="preserve"> </w:t>
            </w:r>
          </w:p>
          <w:p w:rsidR="001E499E" w:rsidRPr="00F664B0" w:rsidRDefault="001E499E" w:rsidP="001E499E">
            <w:pPr>
              <w:pStyle w:val="Default"/>
              <w:jc w:val="both"/>
            </w:pPr>
          </w:p>
          <w:p w:rsidR="001E499E" w:rsidRPr="00F664B0" w:rsidRDefault="001E499E" w:rsidP="001E499E">
            <w:pPr>
              <w:pStyle w:val="Default"/>
              <w:jc w:val="both"/>
            </w:pPr>
            <w:r w:rsidRPr="00F664B0">
              <w:t>Рассмотрение и оценка вторых частей заявок:</w:t>
            </w:r>
          </w:p>
          <w:p w:rsidR="001E499E" w:rsidRPr="00F664B0" w:rsidRDefault="001E499E" w:rsidP="001E499E">
            <w:pPr>
              <w:pStyle w:val="Default"/>
              <w:jc w:val="both"/>
            </w:pPr>
            <w:r w:rsidRPr="00F664B0">
              <w:t>Дата окончания проведения этапа: «1</w:t>
            </w:r>
            <w:r>
              <w:t>9</w:t>
            </w:r>
            <w:r w:rsidRPr="00F664B0">
              <w:t xml:space="preserve">» ноября 2025 года. </w:t>
            </w:r>
          </w:p>
          <w:p w:rsidR="001E499E" w:rsidRPr="00F664B0" w:rsidRDefault="001E499E" w:rsidP="001E499E">
            <w:pPr>
              <w:pStyle w:val="Default"/>
              <w:jc w:val="both"/>
            </w:pPr>
          </w:p>
          <w:p w:rsidR="001E499E" w:rsidRPr="00F664B0" w:rsidRDefault="001E499E" w:rsidP="001E499E">
            <w:pPr>
              <w:pStyle w:val="Default"/>
              <w:jc w:val="both"/>
            </w:pPr>
            <w:r w:rsidRPr="00F664B0">
              <w:t>Подача дополнительных ценовых предложений участников закупки:</w:t>
            </w:r>
          </w:p>
          <w:p w:rsidR="001E499E" w:rsidRPr="00F664B0" w:rsidRDefault="001E499E" w:rsidP="001E499E">
            <w:pPr>
              <w:pStyle w:val="Default"/>
              <w:jc w:val="both"/>
            </w:pPr>
            <w:r w:rsidRPr="00F664B0">
              <w:t>Дата начала проведения этапа: «</w:t>
            </w:r>
            <w:r>
              <w:t>20</w:t>
            </w:r>
            <w:r w:rsidRPr="00F664B0">
              <w:t>» ноября 2025 года.</w:t>
            </w:r>
          </w:p>
          <w:p w:rsidR="001E499E" w:rsidRPr="00F664B0" w:rsidRDefault="001E499E" w:rsidP="001E499E">
            <w:pPr>
              <w:pStyle w:val="Default"/>
              <w:jc w:val="both"/>
              <w:rPr>
                <w:i/>
              </w:rPr>
            </w:pPr>
          </w:p>
          <w:p w:rsidR="001E499E" w:rsidRPr="00F664B0" w:rsidRDefault="001E499E" w:rsidP="001E499E">
            <w:pPr>
              <w:pStyle w:val="Default"/>
              <w:jc w:val="both"/>
            </w:pPr>
            <w:r w:rsidRPr="00F664B0">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1E499E" w:rsidRPr="00F664B0" w:rsidRDefault="001E499E" w:rsidP="001E499E">
            <w:pPr>
              <w:pStyle w:val="Default"/>
              <w:jc w:val="both"/>
            </w:pPr>
            <w:r w:rsidRPr="00F664B0">
              <w:t>Продолжительность приема дополнительных ценовых предложений от участников закупки составляет три часа.</w:t>
            </w:r>
          </w:p>
          <w:p w:rsidR="001E499E" w:rsidRPr="00F664B0" w:rsidRDefault="001E499E" w:rsidP="001E499E">
            <w:pPr>
              <w:pStyle w:val="Default"/>
              <w:jc w:val="both"/>
            </w:pPr>
          </w:p>
          <w:p w:rsidR="001E499E" w:rsidRPr="00F664B0" w:rsidRDefault="001E499E" w:rsidP="001E499E">
            <w:pPr>
              <w:pStyle w:val="Default"/>
              <w:jc w:val="both"/>
            </w:pPr>
            <w:r w:rsidRPr="00F664B0">
              <w:t>Подведение итогов</w:t>
            </w:r>
          </w:p>
          <w:p w:rsidR="001E499E" w:rsidRPr="00F664B0" w:rsidRDefault="001E499E" w:rsidP="001E499E">
            <w:pPr>
              <w:pStyle w:val="Default"/>
              <w:jc w:val="both"/>
            </w:pPr>
            <w:r w:rsidRPr="00F664B0">
              <w:t>Дата проведения этапа: «</w:t>
            </w:r>
            <w:r>
              <w:t>21</w:t>
            </w:r>
            <w:r w:rsidRPr="00F664B0">
              <w:t xml:space="preserve">» ноября 2025 года. </w:t>
            </w:r>
          </w:p>
          <w:p w:rsidR="001E499E" w:rsidRPr="00F664B0" w:rsidRDefault="001E499E" w:rsidP="001E499E">
            <w:pPr>
              <w:pStyle w:val="Default"/>
              <w:jc w:val="both"/>
            </w:pPr>
          </w:p>
          <w:p w:rsidR="001E499E" w:rsidRPr="00F664B0" w:rsidRDefault="001E499E" w:rsidP="001E499E">
            <w:pPr>
              <w:pStyle w:val="Default"/>
              <w:jc w:val="both"/>
            </w:pPr>
            <w:r w:rsidRPr="00F664B0">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1E499E" w:rsidRPr="00F664B0" w:rsidRDefault="001E499E" w:rsidP="001E499E">
            <w:pPr>
              <w:pStyle w:val="Default"/>
              <w:jc w:val="both"/>
            </w:pPr>
            <w:r w:rsidRPr="00F664B0">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5A4DF0" w:rsidRDefault="000D7118">
            <w:pPr>
              <w:spacing w:after="0"/>
            </w:pPr>
            <w:r w:rsidRPr="005A4DF0">
              <w:t>Не установлено</w:t>
            </w:r>
          </w:p>
          <w:p w:rsidR="0019287B" w:rsidRPr="005A4DF0" w:rsidRDefault="0019287B" w:rsidP="005A4DF0">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5A4DF0" w:rsidRDefault="000D7118">
            <w:r w:rsidRPr="005A4DF0">
              <w:t>Не требуется</w:t>
            </w:r>
          </w:p>
          <w:p w:rsidR="0019287B" w:rsidRPr="005A4DF0" w:rsidRDefault="0019287B">
            <w:pPr>
              <w:spacing w:after="0"/>
              <w:rPr>
                <w:i/>
              </w:rPr>
            </w:pPr>
          </w:p>
          <w:p w:rsidR="0019287B" w:rsidRPr="005A4DF0"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5A4DF0" w:rsidRDefault="000D7118">
            <w:pPr>
              <w:spacing w:after="0"/>
            </w:pPr>
            <w:r w:rsidRPr="005A4DF0">
              <w:t>Не установлено, за исключением случаев, указанных в п. 3.7 документации о закупке.</w:t>
            </w:r>
          </w:p>
          <w:p w:rsidR="0019287B" w:rsidRPr="005A4DF0" w:rsidRDefault="000D7118">
            <w:pPr>
              <w:spacing w:after="0"/>
            </w:pPr>
            <w:r w:rsidRPr="005A4DF0">
              <w:t>Размер обеспечения – установлен п. 3.7 документации о закупке.</w:t>
            </w:r>
          </w:p>
          <w:p w:rsidR="0019287B" w:rsidRPr="005A4DF0" w:rsidRDefault="000D7118">
            <w:pPr>
              <w:spacing w:after="0"/>
            </w:pPr>
            <w:r w:rsidRPr="005A4DF0">
              <w:rPr>
                <w:iCs/>
              </w:rPr>
              <w:t>Порядок предоставления обеспечения</w:t>
            </w:r>
            <w:r w:rsidRPr="005A4DF0">
              <w:t xml:space="preserve"> установлен в части I «ОБЩИЕ УСЛОВИЯ ПРОВЕДЕНИЯ ЗАКУПКИ» и части </w:t>
            </w:r>
            <w:r w:rsidRPr="005A4DF0">
              <w:rPr>
                <w:lang w:val="en-US"/>
              </w:rPr>
              <w:t>IV</w:t>
            </w:r>
            <w:r w:rsidRPr="005A4DF0">
              <w:t xml:space="preserve"> «ПРОЕКТ ДОГОВОРА».</w:t>
            </w:r>
          </w:p>
          <w:p w:rsidR="0019287B" w:rsidRPr="005A4DF0" w:rsidRDefault="000D7118">
            <w:pPr>
              <w:spacing w:after="0"/>
            </w:pPr>
            <w:r w:rsidRPr="005A4DF0">
              <w:t>Основное обязательство, исполнение которого обеспечивается – исполнение договора.</w:t>
            </w:r>
          </w:p>
          <w:p w:rsidR="0019287B" w:rsidRPr="005A4DF0" w:rsidRDefault="000D7118">
            <w:pPr>
              <w:spacing w:after="0"/>
            </w:pPr>
            <w:r w:rsidRPr="005A4DF0">
              <w:t xml:space="preserve">Срок исполнения – установлен в части </w:t>
            </w:r>
            <w:r w:rsidRPr="005A4DF0">
              <w:rPr>
                <w:lang w:val="en-US"/>
              </w:rPr>
              <w:t>IV</w:t>
            </w:r>
            <w:r w:rsidRPr="005A4DF0">
              <w:t xml:space="preserve"> «ПРОЕКТ ДОГОВОРА».</w:t>
            </w:r>
          </w:p>
          <w:p w:rsidR="0019287B" w:rsidRPr="005A4DF0" w:rsidRDefault="000D7118">
            <w:pPr>
              <w:spacing w:after="0"/>
            </w:pPr>
            <w:r w:rsidRPr="005A4DF0">
              <w:t>Срок предоставления обеспечения - не позднее 10 рабочих дней с даты размещения в единой информационной системе итогового протокола.</w:t>
            </w:r>
          </w:p>
          <w:p w:rsidR="0019287B" w:rsidRPr="005A4DF0"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5A4DF0" w:rsidRDefault="000D7118">
            <w:pPr>
              <w:spacing w:after="0"/>
            </w:pPr>
            <w:r w:rsidRPr="005A4DF0">
              <w:t>Реквизиты счета:</w:t>
            </w:r>
          </w:p>
          <w:p w:rsidR="000D7118" w:rsidRPr="005A4DF0" w:rsidRDefault="000D7118" w:rsidP="000D7118">
            <w:pPr>
              <w:widowControl w:val="0"/>
              <w:spacing w:after="0"/>
            </w:pPr>
            <w:r w:rsidRPr="005A4DF0">
              <w:t>Получатель: АО «Россети Сибирь Тываэнерго»</w:t>
            </w:r>
          </w:p>
          <w:p w:rsidR="000D7118" w:rsidRPr="005A4DF0" w:rsidRDefault="000D7118" w:rsidP="000D7118">
            <w:pPr>
              <w:widowControl w:val="0"/>
              <w:spacing w:after="0"/>
            </w:pPr>
            <w:r w:rsidRPr="005A4DF0">
              <w:t>667001, Республика Тыва, г.Кызыл, ул. Рабочая, 4 (394-22) 9-85-00</w:t>
            </w:r>
          </w:p>
          <w:p w:rsidR="000D7118" w:rsidRPr="005A4DF0" w:rsidRDefault="000D7118" w:rsidP="000D7118">
            <w:pPr>
              <w:widowControl w:val="0"/>
              <w:spacing w:after="0"/>
            </w:pPr>
            <w:r w:rsidRPr="005A4DF0">
              <w:t xml:space="preserve">ИНН 1701029232  </w:t>
            </w:r>
          </w:p>
          <w:p w:rsidR="000D7118" w:rsidRPr="005A4DF0" w:rsidRDefault="000D7118" w:rsidP="000D7118">
            <w:pPr>
              <w:widowControl w:val="0"/>
              <w:spacing w:after="0"/>
            </w:pPr>
            <w:r w:rsidRPr="005A4DF0">
              <w:t>КПП 170101001</w:t>
            </w:r>
          </w:p>
          <w:p w:rsidR="000D7118" w:rsidRPr="005A4DF0" w:rsidRDefault="000D7118" w:rsidP="000D7118">
            <w:pPr>
              <w:widowControl w:val="0"/>
              <w:spacing w:after="0"/>
            </w:pPr>
            <w:r w:rsidRPr="005A4DF0">
              <w:t xml:space="preserve">ОГРН 1021700509566     </w:t>
            </w:r>
          </w:p>
          <w:p w:rsidR="000D7118" w:rsidRPr="005A4DF0" w:rsidRDefault="000D7118" w:rsidP="000D7118">
            <w:pPr>
              <w:widowControl w:val="0"/>
              <w:spacing w:after="0"/>
            </w:pPr>
            <w:r w:rsidRPr="005A4DF0">
              <w:t xml:space="preserve">ОКПО 40871124 </w:t>
            </w:r>
          </w:p>
          <w:p w:rsidR="000D7118" w:rsidRPr="005A4DF0" w:rsidRDefault="000D7118" w:rsidP="000D7118">
            <w:pPr>
              <w:widowControl w:val="0"/>
              <w:spacing w:after="0"/>
            </w:pPr>
            <w:r w:rsidRPr="005A4DF0">
              <w:t xml:space="preserve">ОКВЭД 35.12 </w:t>
            </w:r>
          </w:p>
          <w:p w:rsidR="000D7118" w:rsidRPr="005A4DF0" w:rsidRDefault="000D7118" w:rsidP="000D7118">
            <w:pPr>
              <w:widowControl w:val="0"/>
              <w:spacing w:after="0"/>
            </w:pPr>
            <w:r w:rsidRPr="005A4DF0">
              <w:t xml:space="preserve">ОКАТО 93401000000 </w:t>
            </w:r>
          </w:p>
          <w:p w:rsidR="000D7118" w:rsidRPr="005A4DF0" w:rsidRDefault="000D7118" w:rsidP="000D7118">
            <w:pPr>
              <w:widowControl w:val="0"/>
              <w:spacing w:after="0"/>
            </w:pPr>
            <w:r w:rsidRPr="005A4DF0">
              <w:t xml:space="preserve">ОКФС 16 ОКОПФ 12267 </w:t>
            </w:r>
          </w:p>
          <w:p w:rsidR="000D7118" w:rsidRPr="005A4DF0" w:rsidRDefault="000D7118" w:rsidP="000D7118">
            <w:pPr>
              <w:widowControl w:val="0"/>
              <w:spacing w:after="0"/>
            </w:pPr>
            <w:r w:rsidRPr="005A4DF0">
              <w:t>КРАСНОЯРСКОЕ ОТДЕЛЕНИЕ N 8646 ПАО СБЕРБАНК</w:t>
            </w:r>
          </w:p>
          <w:p w:rsidR="000D7118" w:rsidRPr="005A4DF0" w:rsidRDefault="000D7118" w:rsidP="000D7118">
            <w:pPr>
              <w:widowControl w:val="0"/>
              <w:spacing w:after="0"/>
            </w:pPr>
            <w:r w:rsidRPr="005A4DF0">
              <w:t>БИК 040407627</w:t>
            </w:r>
          </w:p>
          <w:p w:rsidR="000D7118" w:rsidRPr="005A4DF0" w:rsidRDefault="000D7118" w:rsidP="000D7118">
            <w:pPr>
              <w:widowControl w:val="0"/>
              <w:spacing w:after="0"/>
            </w:pPr>
            <w:r w:rsidRPr="005A4DF0">
              <w:t>к/с 30101810800000000627</w:t>
            </w:r>
          </w:p>
          <w:p w:rsidR="0019287B" w:rsidRPr="005A4DF0" w:rsidRDefault="000D7118" w:rsidP="000D7118">
            <w:pPr>
              <w:widowControl w:val="0"/>
              <w:spacing w:after="0"/>
            </w:pPr>
            <w:r w:rsidRPr="005A4DF0">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5A4DF0" w:rsidRDefault="000D7118">
            <w:pPr>
              <w:spacing w:after="0"/>
            </w:pPr>
            <w:r w:rsidRPr="005A4DF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5A4DF0" w:rsidRDefault="000D7118" w:rsidP="005A4DF0">
            <w:pPr>
              <w:keepNext/>
              <w:keepLines/>
              <w:widowControl w:val="0"/>
              <w:suppressLineNumbers/>
              <w:shd w:val="clear" w:color="FFFFFF" w:themeColor="background1" w:fill="FFFFFF" w:themeFill="background1"/>
              <w:spacing w:after="0"/>
              <w:rPr>
                <w:sz w:val="20"/>
                <w:szCs w:val="20"/>
              </w:rPr>
            </w:pPr>
            <w:r w:rsidRPr="005A4DF0">
              <w:t>Не предусмотрено</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5A4DF0" w:rsidRPr="005A4DF0" w:rsidRDefault="005A4DF0" w:rsidP="005A4DF0">
      <w:pPr>
        <w:keepLines/>
        <w:numPr>
          <w:ilvl w:val="0"/>
          <w:numId w:val="41"/>
        </w:numPr>
        <w:spacing w:before="120" w:after="120"/>
        <w:ind w:left="0" w:firstLine="0"/>
        <w:contextualSpacing/>
        <w:jc w:val="left"/>
      </w:pPr>
      <w:r w:rsidRPr="005A4DF0">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5A4DF0" w:rsidRPr="005A4DF0" w:rsidTr="005A4DF0">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5A4DF0" w:rsidRPr="005A4DF0" w:rsidRDefault="005A4DF0" w:rsidP="005A4DF0">
            <w:pPr>
              <w:spacing w:after="0"/>
              <w:jc w:val="center"/>
              <w:rPr>
                <w:rFonts w:eastAsia="Calibri"/>
                <w:b/>
                <w:bCs/>
                <w:sz w:val="20"/>
                <w:szCs w:val="20"/>
                <w:lang w:eastAsia="en-US"/>
              </w:rPr>
            </w:pPr>
            <w:r w:rsidRPr="005A4DF0">
              <w:rPr>
                <w:rFonts w:eastAsia="Calibri"/>
                <w:b/>
                <w:bCs/>
                <w:sz w:val="20"/>
                <w:szCs w:val="20"/>
                <w:lang w:eastAsia="en-US"/>
              </w:rPr>
              <w:t>N п/п</w:t>
            </w:r>
          </w:p>
        </w:tc>
        <w:tc>
          <w:tcPr>
            <w:tcW w:w="6304"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5A4DF0" w:rsidRPr="005A4DF0" w:rsidRDefault="005A4DF0" w:rsidP="005A4DF0">
            <w:pPr>
              <w:spacing w:after="0"/>
              <w:jc w:val="center"/>
              <w:rPr>
                <w:rFonts w:eastAsia="Calibri"/>
                <w:b/>
                <w:bCs/>
                <w:sz w:val="20"/>
                <w:szCs w:val="20"/>
                <w:lang w:eastAsia="en-US"/>
              </w:rPr>
            </w:pPr>
            <w:r w:rsidRPr="005A4DF0">
              <w:rPr>
                <w:rFonts w:eastAsia="Calibri"/>
                <w:b/>
                <w:bCs/>
                <w:sz w:val="20"/>
                <w:szCs w:val="20"/>
                <w:lang w:eastAsia="en-US"/>
              </w:rPr>
              <w:t>Критерии (подкритерии) оценки заявки</w:t>
            </w:r>
          </w:p>
        </w:tc>
        <w:tc>
          <w:tcPr>
            <w:tcW w:w="2693"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5A4DF0" w:rsidRPr="005A4DF0" w:rsidRDefault="005A4DF0" w:rsidP="005A4DF0">
            <w:pPr>
              <w:spacing w:after="0"/>
              <w:jc w:val="center"/>
              <w:rPr>
                <w:rFonts w:eastAsia="Calibri"/>
                <w:b/>
                <w:bCs/>
                <w:sz w:val="20"/>
                <w:szCs w:val="20"/>
                <w:lang w:eastAsia="en-US"/>
              </w:rPr>
            </w:pPr>
            <w:r w:rsidRPr="005A4DF0">
              <w:rPr>
                <w:rFonts w:eastAsia="Calibri"/>
                <w:b/>
                <w:bCs/>
                <w:sz w:val="20"/>
                <w:szCs w:val="20"/>
                <w:lang w:eastAsia="en-US"/>
              </w:rPr>
              <w:t>Весовое значение критерия</w:t>
            </w:r>
          </w:p>
        </w:tc>
      </w:tr>
      <w:tr w:rsidR="005A4DF0" w:rsidRPr="005A4DF0" w:rsidTr="005A4DF0">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5A4DF0" w:rsidRPr="005A4DF0" w:rsidRDefault="005A4DF0" w:rsidP="005A4DF0">
            <w:pPr>
              <w:numPr>
                <w:ilvl w:val="0"/>
                <w:numId w:val="4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5A4DF0" w:rsidRPr="005A4DF0" w:rsidRDefault="005A4DF0" w:rsidP="005A4DF0">
            <w:pPr>
              <w:spacing w:after="0"/>
              <w:jc w:val="left"/>
              <w:rPr>
                <w:rFonts w:eastAsia="Calibri"/>
                <w:b/>
                <w:bCs/>
                <w:sz w:val="20"/>
                <w:szCs w:val="20"/>
                <w:lang w:eastAsia="en-US"/>
              </w:rPr>
            </w:pPr>
            <w:r w:rsidRPr="005A4DF0">
              <w:rPr>
                <w:rFonts w:eastAsia="Calibri"/>
                <w:b/>
                <w:bCs/>
                <w:sz w:val="20"/>
                <w:szCs w:val="20"/>
                <w:lang w:eastAsia="en-US"/>
              </w:rPr>
              <w:t>Ценовой критерий (рейтинг по критерию стоимости заявки)</w:t>
            </w:r>
          </w:p>
          <w:p w:rsidR="005A4DF0" w:rsidRPr="005A4DF0" w:rsidRDefault="005A4DF0" w:rsidP="005A4DF0">
            <w:pPr>
              <w:spacing w:after="0"/>
              <w:jc w:val="left"/>
              <w:rPr>
                <w:rFonts w:eastAsia="Calibri"/>
                <w:b/>
                <w:bCs/>
                <w:sz w:val="20"/>
                <w:szCs w:val="20"/>
                <w:lang w:eastAsia="en-US"/>
              </w:rPr>
            </w:pPr>
            <w:r w:rsidRPr="005A4DF0">
              <w:rPr>
                <w:rFonts w:eastAsia="Calibri"/>
                <w:b/>
                <w:bCs/>
                <w:sz w:val="20"/>
                <w:szCs w:val="20"/>
                <w:lang w:val="en-US" w:eastAsia="en-US"/>
              </w:rPr>
              <w:t>R</w:t>
            </w:r>
            <w:r w:rsidRPr="005A4DF0">
              <w:rPr>
                <w:rFonts w:eastAsia="Calibri"/>
                <w:b/>
                <w:bCs/>
                <w:i/>
                <w:iCs/>
                <w:sz w:val="20"/>
                <w:szCs w:val="20"/>
                <w:vertAlign w:val="subscript"/>
                <w:lang w:val="en-US" w:eastAsia="en-US"/>
              </w:rPr>
              <w:t>si</w:t>
            </w:r>
            <w:r w:rsidRPr="005A4DF0">
              <w:rPr>
                <w:rFonts w:eastAsia="Calibri"/>
                <w:b/>
                <w:bCs/>
                <w:sz w:val="20"/>
                <w:szCs w:val="20"/>
                <w:vertAlign w:val="subscript"/>
                <w:lang w:eastAsia="en-US"/>
              </w:rPr>
              <w:t>,</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5A4DF0" w:rsidRPr="005A4DF0" w:rsidRDefault="005A4DF0" w:rsidP="005A4DF0">
            <w:pPr>
              <w:spacing w:after="0"/>
              <w:jc w:val="center"/>
              <w:rPr>
                <w:rFonts w:eastAsia="Calibri"/>
                <w:b/>
                <w:bCs/>
                <w:sz w:val="20"/>
                <w:szCs w:val="20"/>
                <w:lang w:eastAsia="en-US"/>
              </w:rPr>
            </w:pPr>
            <w:r w:rsidRPr="005A4DF0">
              <w:rPr>
                <w:rFonts w:eastAsia="Calibri"/>
                <w:b/>
                <w:bCs/>
                <w:sz w:val="20"/>
                <w:szCs w:val="20"/>
                <w:lang w:eastAsia="en-US"/>
              </w:rPr>
              <w:t>0,7</w:t>
            </w:r>
          </w:p>
        </w:tc>
      </w:tr>
      <w:tr w:rsidR="005A4DF0" w:rsidRPr="005A4DF0" w:rsidTr="005A4DF0">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5A4DF0" w:rsidRPr="005A4DF0" w:rsidRDefault="005A4DF0" w:rsidP="005A4DF0">
            <w:pPr>
              <w:numPr>
                <w:ilvl w:val="0"/>
                <w:numId w:val="4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5A4DF0" w:rsidRPr="005A4DF0" w:rsidRDefault="005A4DF0" w:rsidP="005A4DF0">
            <w:pPr>
              <w:spacing w:after="0"/>
              <w:jc w:val="left"/>
              <w:rPr>
                <w:rFonts w:eastAsia="Calibri"/>
                <w:b/>
                <w:bCs/>
                <w:sz w:val="20"/>
                <w:szCs w:val="20"/>
                <w:lang w:eastAsia="en-US"/>
              </w:rPr>
            </w:pPr>
            <w:r w:rsidRPr="005A4DF0">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5A4DF0">
              <w:rPr>
                <w:rFonts w:eastAsia="Calibri"/>
                <w:b/>
                <w:vertAlign w:val="subscript"/>
                <w:lang w:val="en-US" w:eastAsia="en-US"/>
              </w:rPr>
              <w:t>ai</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5A4DF0" w:rsidRPr="005A4DF0" w:rsidRDefault="005A4DF0" w:rsidP="005A4DF0">
            <w:pPr>
              <w:spacing w:after="0"/>
              <w:jc w:val="center"/>
              <w:rPr>
                <w:rFonts w:eastAsia="Calibri"/>
                <w:b/>
                <w:bCs/>
                <w:sz w:val="20"/>
                <w:szCs w:val="20"/>
                <w:lang w:eastAsia="en-US"/>
              </w:rPr>
            </w:pPr>
            <w:r w:rsidRPr="005A4DF0">
              <w:rPr>
                <w:rFonts w:eastAsia="Calibri"/>
                <w:b/>
                <w:bCs/>
                <w:sz w:val="20"/>
                <w:szCs w:val="20"/>
                <w:lang w:eastAsia="en-US"/>
              </w:rPr>
              <w:t>0,3</w:t>
            </w:r>
          </w:p>
        </w:tc>
      </w:tr>
    </w:tbl>
    <w:p w:rsidR="005A4DF0" w:rsidRPr="005A4DF0" w:rsidRDefault="005A4DF0" w:rsidP="005A4DF0">
      <w:pPr>
        <w:spacing w:after="0"/>
        <w:jc w:val="left"/>
        <w:rPr>
          <w:rFonts w:eastAsia="Calibri"/>
        </w:rPr>
      </w:pPr>
    </w:p>
    <w:p w:rsidR="005A4DF0" w:rsidRPr="005A4DF0" w:rsidRDefault="005A4DF0" w:rsidP="005A4DF0">
      <w:pPr>
        <w:keepLines/>
        <w:numPr>
          <w:ilvl w:val="0"/>
          <w:numId w:val="41"/>
        </w:numPr>
        <w:spacing w:before="120" w:after="120"/>
        <w:ind w:left="0" w:firstLine="0"/>
        <w:contextualSpacing/>
        <w:jc w:val="left"/>
        <w:rPr>
          <w:rFonts w:eastAsia="Calibri"/>
          <w:lang w:eastAsia="en-US"/>
        </w:rPr>
      </w:pPr>
      <w:r w:rsidRPr="005A4DF0">
        <w:t>Полученные</w:t>
      </w:r>
      <w:r w:rsidRPr="005A4DF0">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5A4DF0" w:rsidRPr="005A4DF0" w:rsidRDefault="005A4DF0" w:rsidP="005A4DF0">
      <w:pPr>
        <w:shd w:val="clear" w:color="auto" w:fill="FFFFFF"/>
        <w:spacing w:after="120"/>
        <w:ind w:left="567"/>
        <w:contextualSpacing/>
        <w:rPr>
          <w:rFonts w:eastAsia="Calibri"/>
          <w:lang w:eastAsia="en-US"/>
        </w:rPr>
      </w:pPr>
    </w:p>
    <w:p w:rsidR="005A4DF0" w:rsidRPr="005A4DF0" w:rsidRDefault="005A4DF0" w:rsidP="005A4DF0">
      <w:pPr>
        <w:jc w:val="center"/>
        <w:rPr>
          <w:rFonts w:eastAsia="Calibri"/>
          <w:lang w:eastAsia="en-US"/>
        </w:rPr>
      </w:pPr>
      <w:r w:rsidRPr="005A4DF0">
        <w:rPr>
          <w:rFonts w:eastAsia="Calibri"/>
          <w:lang w:val="en-US" w:eastAsia="en-US"/>
        </w:rPr>
        <w:t>R</w:t>
      </w:r>
      <w:r w:rsidRPr="005A4DF0">
        <w:rPr>
          <w:rFonts w:eastAsia="Calibri"/>
          <w:vertAlign w:val="subscript"/>
          <w:lang w:val="en-US" w:eastAsia="en-US"/>
        </w:rPr>
        <w:t>i</w:t>
      </w:r>
      <w:r w:rsidRPr="005A4DF0">
        <w:rPr>
          <w:rFonts w:eastAsia="Calibri"/>
          <w:lang w:eastAsia="en-US"/>
        </w:rPr>
        <w:t>= (</w:t>
      </w:r>
      <w:r w:rsidRPr="005A4DF0">
        <w:rPr>
          <w:rFonts w:eastAsia="Calibri"/>
          <w:lang w:val="en-US" w:eastAsia="en-US"/>
        </w:rPr>
        <w:t>R</w:t>
      </w:r>
      <w:r w:rsidRPr="005A4DF0">
        <w:rPr>
          <w:rFonts w:eastAsia="Calibri"/>
          <w:i/>
          <w:iCs/>
          <w:vertAlign w:val="subscript"/>
          <w:lang w:val="en-US" w:eastAsia="en-US"/>
        </w:rPr>
        <w:t>si</w:t>
      </w:r>
      <w:r w:rsidRPr="005A4DF0">
        <w:rPr>
          <w:rFonts w:eastAsia="Calibri"/>
          <w:lang w:val="en-US" w:eastAsia="en-US"/>
        </w:rPr>
        <w:t>xV</w:t>
      </w:r>
      <w:r w:rsidRPr="005A4DF0">
        <w:rPr>
          <w:rFonts w:eastAsia="Calibri"/>
          <w:vertAlign w:val="subscript"/>
          <w:lang w:val="en-US" w:eastAsia="en-US"/>
        </w:rPr>
        <w:t>s</w:t>
      </w:r>
      <w:r w:rsidRPr="005A4DF0">
        <w:rPr>
          <w:rFonts w:eastAsia="Calibri"/>
          <w:lang w:eastAsia="en-US"/>
        </w:rPr>
        <w:t xml:space="preserve">) + </w:t>
      </w:r>
      <w:r w:rsidRPr="005A4DF0">
        <w:rPr>
          <w:rFonts w:eastAsia="Calibri"/>
          <w:lang w:val="en-US" w:eastAsia="en-US"/>
        </w:rPr>
        <w:t>R</w:t>
      </w:r>
      <w:r w:rsidRPr="005A4DF0">
        <w:rPr>
          <w:rFonts w:eastAsia="Calibri"/>
          <w:vertAlign w:val="subscript"/>
          <w:lang w:val="en-US" w:eastAsia="en-US"/>
        </w:rPr>
        <w:t>ai</w:t>
      </w:r>
      <w:r w:rsidRPr="005A4DF0">
        <w:rPr>
          <w:rFonts w:eastAsia="Calibri"/>
          <w:lang w:val="en-US" w:eastAsia="en-US"/>
        </w:rPr>
        <w:t>xV</w:t>
      </w:r>
      <w:r w:rsidRPr="005A4DF0">
        <w:rPr>
          <w:rFonts w:eastAsia="Calibri"/>
          <w:vertAlign w:val="subscript"/>
          <w:lang w:val="en-US" w:eastAsia="en-US"/>
        </w:rPr>
        <w:t>ai</w:t>
      </w:r>
      <w:r w:rsidRPr="005A4DF0">
        <w:rPr>
          <w:rFonts w:eastAsia="Calibri"/>
          <w:lang w:eastAsia="en-US"/>
        </w:rPr>
        <w:t>)</w:t>
      </w:r>
    </w:p>
    <w:p w:rsidR="005A4DF0" w:rsidRPr="005A4DF0" w:rsidRDefault="005A4DF0" w:rsidP="005A4DF0">
      <w:pPr>
        <w:rPr>
          <w:rFonts w:eastAsia="Calibri"/>
          <w:i/>
          <w:iCs/>
          <w:szCs w:val="22"/>
          <w:lang w:eastAsia="en-US"/>
        </w:rPr>
      </w:pPr>
      <w:r w:rsidRPr="005A4DF0">
        <w:rPr>
          <w:rFonts w:eastAsia="Calibri"/>
          <w:i/>
          <w:iCs/>
          <w:szCs w:val="22"/>
          <w:lang w:eastAsia="en-US"/>
        </w:rPr>
        <w:t>где:</w:t>
      </w:r>
    </w:p>
    <w:p w:rsidR="005A4DF0" w:rsidRPr="005A4DF0" w:rsidRDefault="005A4DF0" w:rsidP="005A4DF0">
      <w:pPr>
        <w:rPr>
          <w:rFonts w:eastAsia="Calibri"/>
          <w:sz w:val="20"/>
          <w:szCs w:val="20"/>
          <w:lang w:eastAsia="en-US"/>
        </w:rPr>
      </w:pPr>
      <w:r w:rsidRPr="005A4DF0">
        <w:rPr>
          <w:rFonts w:eastAsia="Calibri"/>
          <w:sz w:val="20"/>
          <w:szCs w:val="20"/>
          <w:lang w:eastAsia="en-US"/>
        </w:rPr>
        <w:t>Ri - общий рейтинг предпочтительности i-й заявки;</w:t>
      </w:r>
    </w:p>
    <w:p w:rsidR="005A4DF0" w:rsidRPr="005A4DF0" w:rsidRDefault="005A4DF0" w:rsidP="005A4DF0">
      <w:pPr>
        <w:rPr>
          <w:rFonts w:eastAsia="Calibri"/>
          <w:sz w:val="20"/>
          <w:szCs w:val="20"/>
          <w:lang w:eastAsia="en-US"/>
        </w:rPr>
      </w:pPr>
      <w:r w:rsidRPr="005A4DF0">
        <w:rPr>
          <w:rFonts w:eastAsia="Calibri"/>
          <w:sz w:val="20"/>
          <w:szCs w:val="20"/>
          <w:lang w:val="en-US" w:eastAsia="en-US"/>
        </w:rPr>
        <w:t>R</w:t>
      </w:r>
      <w:r w:rsidRPr="005A4DF0">
        <w:rPr>
          <w:rFonts w:eastAsia="Calibri"/>
          <w:i/>
          <w:iCs/>
          <w:sz w:val="20"/>
          <w:szCs w:val="20"/>
          <w:vertAlign w:val="subscript"/>
          <w:lang w:val="en-US" w:eastAsia="en-US"/>
        </w:rPr>
        <w:t>si</w:t>
      </w:r>
      <w:r w:rsidRPr="005A4DF0">
        <w:rPr>
          <w:rFonts w:eastAsia="Calibri"/>
          <w:sz w:val="20"/>
          <w:szCs w:val="20"/>
          <w:lang w:val="en-US" w:eastAsia="en-US"/>
        </w:rPr>
        <w:t> </w:t>
      </w:r>
      <w:r w:rsidRPr="005A4DF0">
        <w:rPr>
          <w:rFonts w:eastAsia="Calibri"/>
          <w:sz w:val="20"/>
          <w:szCs w:val="20"/>
          <w:lang w:eastAsia="en-US"/>
        </w:rPr>
        <w:t>- оценка в баллах по ценовому критерию (по критерию стоимости заявки);</w:t>
      </w:r>
    </w:p>
    <w:p w:rsidR="005A4DF0" w:rsidRPr="005A4DF0" w:rsidRDefault="005A4DF0" w:rsidP="005A4DF0">
      <w:pPr>
        <w:rPr>
          <w:rFonts w:eastAsia="Calibri"/>
          <w:sz w:val="20"/>
          <w:szCs w:val="20"/>
          <w:lang w:eastAsia="en-US"/>
        </w:rPr>
      </w:pPr>
      <w:r w:rsidRPr="005A4DF0">
        <w:rPr>
          <w:rFonts w:eastAsia="Calibri"/>
          <w:sz w:val="20"/>
          <w:szCs w:val="20"/>
          <w:lang w:eastAsia="en-US"/>
        </w:rPr>
        <w:t>R</w:t>
      </w:r>
      <w:r w:rsidRPr="005A4DF0">
        <w:rPr>
          <w:rFonts w:eastAsia="Calibri"/>
          <w:vertAlign w:val="subscript"/>
          <w:lang w:val="en-US" w:eastAsia="en-US"/>
        </w:rPr>
        <w:t>a</w:t>
      </w:r>
      <w:r w:rsidRPr="005A4DF0">
        <w:rPr>
          <w:rFonts w:eastAsia="Calibri"/>
          <w:vertAlign w:val="subscript"/>
          <w:lang w:eastAsia="en-US"/>
        </w:rPr>
        <w:t>i</w:t>
      </w:r>
      <w:r w:rsidRPr="005A4DF0">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5A4DF0" w:rsidRPr="005A4DF0" w:rsidRDefault="005A4DF0" w:rsidP="005A4DF0">
      <w:pPr>
        <w:rPr>
          <w:rFonts w:eastAsia="Calibri"/>
          <w:sz w:val="20"/>
          <w:szCs w:val="20"/>
          <w:lang w:eastAsia="en-US"/>
        </w:rPr>
      </w:pPr>
      <w:r w:rsidRPr="005A4DF0">
        <w:rPr>
          <w:rFonts w:eastAsia="Calibri"/>
          <w:sz w:val="20"/>
          <w:szCs w:val="20"/>
          <w:lang w:val="en-US" w:eastAsia="en-US"/>
        </w:rPr>
        <w:t>V</w:t>
      </w:r>
      <w:r w:rsidRPr="005A4DF0">
        <w:rPr>
          <w:rFonts w:eastAsia="Calibri"/>
          <w:sz w:val="20"/>
          <w:szCs w:val="20"/>
          <w:vertAlign w:val="subscript"/>
          <w:lang w:val="en-US" w:eastAsia="en-US"/>
        </w:rPr>
        <w:t>s</w:t>
      </w:r>
      <w:r w:rsidRPr="005A4DF0">
        <w:rPr>
          <w:rFonts w:eastAsia="Calibri"/>
          <w:sz w:val="20"/>
          <w:szCs w:val="20"/>
          <w:lang w:eastAsia="en-US"/>
        </w:rPr>
        <w:t xml:space="preserve">, </w:t>
      </w:r>
      <w:r w:rsidRPr="005A4DF0">
        <w:rPr>
          <w:rFonts w:eastAsia="Calibri"/>
          <w:sz w:val="20"/>
          <w:szCs w:val="20"/>
          <w:lang w:val="en-US" w:eastAsia="en-US"/>
        </w:rPr>
        <w:t>V</w:t>
      </w:r>
      <w:r w:rsidRPr="005A4DF0">
        <w:rPr>
          <w:rFonts w:eastAsia="Calibri"/>
          <w:sz w:val="20"/>
          <w:szCs w:val="20"/>
          <w:vertAlign w:val="subscript"/>
          <w:lang w:val="en-US" w:eastAsia="en-US"/>
        </w:rPr>
        <w:t>ai</w:t>
      </w:r>
      <w:r w:rsidRPr="005A4DF0">
        <w:rPr>
          <w:rFonts w:eastAsia="Calibri"/>
          <w:sz w:val="20"/>
          <w:szCs w:val="20"/>
          <w:vertAlign w:val="subscript"/>
          <w:lang w:eastAsia="en-US"/>
        </w:rPr>
        <w:t>,</w:t>
      </w:r>
      <w:r w:rsidRPr="005A4DF0">
        <w:rPr>
          <w:rFonts w:eastAsia="Calibri"/>
          <w:sz w:val="20"/>
          <w:szCs w:val="20"/>
          <w:lang w:eastAsia="en-US"/>
        </w:rPr>
        <w:t xml:space="preserve"> – весовые коэффициенты соответствующих критериев.</w:t>
      </w:r>
    </w:p>
    <w:p w:rsidR="005A4DF0" w:rsidRPr="005A4DF0" w:rsidRDefault="005A4DF0" w:rsidP="005A4DF0">
      <w:pPr>
        <w:widowControl w:val="0"/>
        <w:numPr>
          <w:ilvl w:val="1"/>
          <w:numId w:val="41"/>
        </w:numPr>
        <w:spacing w:after="0"/>
        <w:ind w:left="0" w:firstLine="0"/>
        <w:jc w:val="left"/>
        <w:rPr>
          <w:rFonts w:eastAsia="Calibri"/>
          <w:sz w:val="28"/>
          <w:lang w:eastAsia="en-US"/>
        </w:rPr>
      </w:pPr>
      <w:r w:rsidRPr="005A4DF0">
        <w:t>При</w:t>
      </w:r>
      <w:r w:rsidRPr="005A4DF0">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5A4DF0" w:rsidRPr="005A4DF0" w:rsidRDefault="005A4DF0" w:rsidP="005A4DF0">
      <w:pPr>
        <w:widowControl w:val="0"/>
        <w:numPr>
          <w:ilvl w:val="1"/>
          <w:numId w:val="41"/>
        </w:numPr>
        <w:spacing w:after="0"/>
        <w:ind w:left="0" w:firstLine="0"/>
        <w:jc w:val="left"/>
        <w:rPr>
          <w:rFonts w:eastAsia="Calibri"/>
          <w:szCs w:val="22"/>
          <w:lang w:eastAsia="en-US"/>
        </w:rPr>
      </w:pPr>
      <w:r w:rsidRPr="005A4DF0">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5A4DF0" w:rsidRPr="005A4DF0" w:rsidRDefault="005A4DF0" w:rsidP="005A4DF0">
      <w:pPr>
        <w:widowControl w:val="0"/>
        <w:spacing w:after="0"/>
        <w:ind w:left="567"/>
        <w:rPr>
          <w:rFonts w:eastAsia="Calibri"/>
          <w:szCs w:val="22"/>
          <w:lang w:eastAsia="en-US"/>
        </w:rPr>
      </w:pPr>
    </w:p>
    <w:p w:rsidR="005A4DF0" w:rsidRPr="005A4DF0" w:rsidRDefault="005A4DF0" w:rsidP="005A4DF0">
      <w:pPr>
        <w:keepLines/>
        <w:numPr>
          <w:ilvl w:val="0"/>
          <w:numId w:val="41"/>
        </w:numPr>
        <w:spacing w:before="120" w:after="120"/>
        <w:ind w:left="0" w:firstLine="0"/>
        <w:contextualSpacing/>
        <w:jc w:val="left"/>
        <w:rPr>
          <w:rFonts w:eastAsia="Calibri"/>
          <w:bCs/>
          <w:szCs w:val="22"/>
          <w:lang w:eastAsia="en-US"/>
        </w:rPr>
      </w:pPr>
      <w:r w:rsidRPr="005A4DF0">
        <w:rPr>
          <w:rFonts w:eastAsia="Calibri"/>
          <w:bCs/>
          <w:szCs w:val="22"/>
          <w:lang w:eastAsia="en-US"/>
        </w:rPr>
        <w:t>Расчет рейтинга (оценка) по критерию стоимости заявки (</w:t>
      </w:r>
      <w:r w:rsidRPr="005A4DF0">
        <w:rPr>
          <w:rFonts w:eastAsia="Calibri"/>
          <w:bCs/>
          <w:szCs w:val="22"/>
          <w:lang w:val="en-US" w:eastAsia="en-US"/>
        </w:rPr>
        <w:t>R</w:t>
      </w:r>
      <w:r w:rsidRPr="005A4DF0">
        <w:rPr>
          <w:rFonts w:eastAsia="Calibri"/>
          <w:bCs/>
          <w:i/>
          <w:iCs/>
          <w:szCs w:val="22"/>
          <w:vertAlign w:val="subscript"/>
          <w:lang w:val="en-US" w:eastAsia="en-US"/>
        </w:rPr>
        <w:t>si</w:t>
      </w:r>
      <w:r w:rsidRPr="005A4DF0">
        <w:rPr>
          <w:rFonts w:eastAsia="Calibri"/>
          <w:bCs/>
          <w:szCs w:val="22"/>
          <w:lang w:eastAsia="en-US"/>
        </w:rPr>
        <w:t>)</w:t>
      </w:r>
    </w:p>
    <w:p w:rsidR="005A4DF0" w:rsidRPr="005A4DF0" w:rsidRDefault="005A4DF0" w:rsidP="005A4DF0">
      <w:pPr>
        <w:spacing w:after="0"/>
        <w:ind w:firstLine="567"/>
        <w:rPr>
          <w:rFonts w:eastAsia="Calibri"/>
          <w:color w:val="000000"/>
          <w:szCs w:val="22"/>
          <w:lang w:eastAsia="en-US"/>
        </w:rPr>
      </w:pPr>
      <w:r w:rsidRPr="005A4DF0">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5A4DF0" w:rsidRPr="005A4DF0" w:rsidRDefault="005A4DF0" w:rsidP="005A4DF0">
      <w:pPr>
        <w:spacing w:after="0"/>
        <w:jc w:val="left"/>
        <w:rPr>
          <w:rFonts w:eastAsia="Calibri"/>
          <w:color w:val="000000"/>
          <w:szCs w:val="22"/>
          <w:lang w:eastAsia="en-US"/>
        </w:rPr>
      </w:pPr>
    </w:p>
    <w:p w:rsidR="005A4DF0" w:rsidRPr="005A4DF0" w:rsidRDefault="005A4DF0" w:rsidP="005A4DF0">
      <w:pPr>
        <w:spacing w:after="0"/>
        <w:jc w:val="center"/>
        <w:rPr>
          <w:rFonts w:eastAsia="Calibri"/>
          <w:color w:val="000000"/>
          <w:szCs w:val="22"/>
          <w:lang w:val="en-US" w:eastAsia="en-US"/>
        </w:rPr>
      </w:pPr>
      <w:r w:rsidRPr="005A4DF0">
        <w:rPr>
          <w:rFonts w:eastAsia="Calibri"/>
          <w:color w:val="000000"/>
          <w:szCs w:val="22"/>
          <w:lang w:val="en-US" w:eastAsia="en-US"/>
        </w:rPr>
        <w:t>Smax - Si</w:t>
      </w:r>
    </w:p>
    <w:p w:rsidR="005A4DF0" w:rsidRPr="005A4DF0" w:rsidRDefault="005A4DF0" w:rsidP="005A4DF0">
      <w:pPr>
        <w:spacing w:after="0"/>
        <w:jc w:val="center"/>
        <w:rPr>
          <w:rFonts w:eastAsia="Calibri"/>
          <w:color w:val="000000"/>
          <w:szCs w:val="22"/>
          <w:lang w:val="en-US" w:eastAsia="en-US"/>
        </w:rPr>
      </w:pPr>
      <w:r w:rsidRPr="005A4DF0">
        <w:rPr>
          <w:rFonts w:eastAsia="Calibri"/>
          <w:color w:val="000000"/>
          <w:szCs w:val="22"/>
          <w:lang w:val="en-US" w:eastAsia="en-US"/>
        </w:rPr>
        <w:t>Rsi = ------------- x 100,</w:t>
      </w:r>
    </w:p>
    <w:p w:rsidR="005A4DF0" w:rsidRPr="005A4DF0" w:rsidRDefault="005A4DF0" w:rsidP="005A4DF0">
      <w:pPr>
        <w:spacing w:after="0"/>
        <w:jc w:val="center"/>
        <w:rPr>
          <w:rFonts w:eastAsia="Calibri"/>
          <w:color w:val="000000"/>
          <w:szCs w:val="22"/>
          <w:lang w:val="en-US" w:eastAsia="en-US"/>
        </w:rPr>
      </w:pPr>
      <w:r w:rsidRPr="005A4DF0">
        <w:rPr>
          <w:rFonts w:eastAsia="Calibri"/>
          <w:color w:val="000000"/>
          <w:szCs w:val="22"/>
          <w:lang w:val="en-US" w:eastAsia="en-US"/>
        </w:rPr>
        <w:t>Smax</w:t>
      </w:r>
    </w:p>
    <w:p w:rsidR="005A4DF0" w:rsidRPr="005A4DF0" w:rsidRDefault="005A4DF0" w:rsidP="005A4DF0">
      <w:pPr>
        <w:spacing w:after="0"/>
        <w:jc w:val="left"/>
        <w:rPr>
          <w:rFonts w:eastAsia="Calibri"/>
          <w:color w:val="000000"/>
          <w:szCs w:val="22"/>
          <w:lang w:val="en-US" w:eastAsia="en-US"/>
        </w:rPr>
      </w:pPr>
    </w:p>
    <w:p w:rsidR="005A4DF0" w:rsidRPr="005A4DF0" w:rsidRDefault="005A4DF0" w:rsidP="005A4DF0">
      <w:pPr>
        <w:ind w:firstLine="851"/>
        <w:jc w:val="left"/>
        <w:rPr>
          <w:rFonts w:eastAsia="Calibri"/>
          <w:i/>
          <w:lang w:val="en-US" w:eastAsia="en-US"/>
        </w:rPr>
      </w:pPr>
      <w:r w:rsidRPr="005A4DF0">
        <w:rPr>
          <w:rFonts w:eastAsia="Calibri"/>
          <w:i/>
          <w:lang w:eastAsia="en-US"/>
        </w:rPr>
        <w:t>где</w:t>
      </w:r>
      <w:r w:rsidRPr="005A4DF0">
        <w:rPr>
          <w:rFonts w:eastAsia="Calibri"/>
          <w:i/>
          <w:lang w:val="en-US" w:eastAsia="en-US"/>
        </w:rPr>
        <w:t xml:space="preserve">: </w:t>
      </w:r>
    </w:p>
    <w:p w:rsidR="005A4DF0" w:rsidRPr="005A4DF0" w:rsidRDefault="005A4DF0" w:rsidP="005A4DF0">
      <w:pPr>
        <w:spacing w:after="0"/>
        <w:ind w:firstLine="851"/>
        <w:rPr>
          <w:color w:val="000000"/>
          <w:sz w:val="20"/>
          <w:szCs w:val="20"/>
          <w:lang w:eastAsia="en-US"/>
        </w:rPr>
      </w:pPr>
      <w:r w:rsidRPr="005A4DF0">
        <w:rPr>
          <w:color w:val="000000"/>
          <w:sz w:val="20"/>
          <w:szCs w:val="20"/>
          <w:lang w:eastAsia="en-US"/>
        </w:rPr>
        <w:t>R</w:t>
      </w:r>
      <w:r w:rsidRPr="005A4DF0">
        <w:rPr>
          <w:color w:val="000000"/>
          <w:sz w:val="20"/>
          <w:szCs w:val="20"/>
          <w:vertAlign w:val="subscript"/>
          <w:lang w:eastAsia="en-US"/>
        </w:rPr>
        <w:t>si</w:t>
      </w:r>
      <w:r w:rsidRPr="005A4DF0">
        <w:rPr>
          <w:color w:val="000000"/>
          <w:sz w:val="20"/>
          <w:szCs w:val="20"/>
          <w:lang w:eastAsia="en-US"/>
        </w:rPr>
        <w:t xml:space="preserve"> - оценка (рейтинг) i-й заявки по критерию стоимости; </w:t>
      </w:r>
    </w:p>
    <w:p w:rsidR="005A4DF0" w:rsidRPr="005A4DF0" w:rsidRDefault="005A4DF0" w:rsidP="005A4DF0">
      <w:pPr>
        <w:spacing w:after="0"/>
        <w:ind w:firstLine="851"/>
        <w:rPr>
          <w:color w:val="000000"/>
          <w:sz w:val="20"/>
          <w:szCs w:val="20"/>
          <w:lang w:eastAsia="en-US"/>
        </w:rPr>
      </w:pPr>
      <w:r w:rsidRPr="005A4DF0">
        <w:rPr>
          <w:color w:val="000000"/>
          <w:sz w:val="20"/>
          <w:szCs w:val="20"/>
          <w:lang w:eastAsia="en-US"/>
        </w:rPr>
        <w:t>S</w:t>
      </w:r>
      <w:r w:rsidRPr="005A4DF0">
        <w:rPr>
          <w:color w:val="000000"/>
          <w:sz w:val="20"/>
          <w:szCs w:val="20"/>
          <w:vertAlign w:val="subscript"/>
          <w:lang w:eastAsia="en-US"/>
        </w:rPr>
        <w:t>max</w:t>
      </w:r>
      <w:r w:rsidRPr="005A4DF0">
        <w:rPr>
          <w:color w:val="000000"/>
          <w:sz w:val="20"/>
          <w:szCs w:val="20"/>
          <w:lang w:eastAsia="en-US"/>
        </w:rPr>
        <w:t xml:space="preserve"> - объявленная начальная (максимальная) цена договора; </w:t>
      </w:r>
    </w:p>
    <w:p w:rsidR="005A4DF0" w:rsidRPr="005A4DF0" w:rsidRDefault="005A4DF0" w:rsidP="005A4DF0">
      <w:pPr>
        <w:spacing w:after="0"/>
        <w:ind w:firstLine="851"/>
        <w:rPr>
          <w:color w:val="000000"/>
          <w:sz w:val="20"/>
          <w:szCs w:val="20"/>
          <w:lang w:eastAsia="en-US"/>
        </w:rPr>
      </w:pPr>
      <w:r w:rsidRPr="005A4DF0">
        <w:rPr>
          <w:color w:val="000000"/>
          <w:sz w:val="20"/>
          <w:szCs w:val="20"/>
          <w:lang w:eastAsia="en-US"/>
        </w:rPr>
        <w:t>S</w:t>
      </w:r>
      <w:r w:rsidRPr="005A4DF0">
        <w:rPr>
          <w:color w:val="000000"/>
          <w:sz w:val="20"/>
          <w:szCs w:val="20"/>
          <w:vertAlign w:val="subscript"/>
          <w:lang w:eastAsia="en-US"/>
        </w:rPr>
        <w:t>i</w:t>
      </w:r>
      <w:r w:rsidRPr="005A4DF0">
        <w:rPr>
          <w:color w:val="000000"/>
          <w:sz w:val="20"/>
          <w:szCs w:val="20"/>
          <w:lang w:eastAsia="en-US"/>
        </w:rPr>
        <w:t xml:space="preserve"> - стоимость заявки i-го участника. </w:t>
      </w:r>
    </w:p>
    <w:p w:rsidR="005A4DF0" w:rsidRPr="005A4DF0" w:rsidRDefault="005A4DF0" w:rsidP="005A4DF0">
      <w:pPr>
        <w:spacing w:after="0"/>
        <w:ind w:firstLine="567"/>
        <w:rPr>
          <w:color w:val="000000"/>
          <w:lang w:eastAsia="en-US"/>
        </w:rPr>
      </w:pPr>
    </w:p>
    <w:p w:rsidR="005A4DF0" w:rsidRPr="005A4DF0" w:rsidRDefault="005A4DF0" w:rsidP="005A4DF0">
      <w:pPr>
        <w:spacing w:after="0"/>
        <w:ind w:firstLine="567"/>
        <w:rPr>
          <w:color w:val="000000"/>
          <w:lang w:eastAsia="en-US"/>
        </w:rPr>
      </w:pPr>
      <w:r w:rsidRPr="005A4DF0">
        <w:rPr>
          <w:color w:val="000000"/>
          <w:lang w:eastAsia="en-US"/>
        </w:rPr>
        <w:t>Для целей оценки заявок по ценовому критерию применяются ценовые предложения участников закупки без НДС.</w:t>
      </w:r>
    </w:p>
    <w:p w:rsidR="005A4DF0" w:rsidRPr="005A4DF0" w:rsidRDefault="005A4DF0" w:rsidP="005A4DF0">
      <w:pPr>
        <w:spacing w:after="0"/>
        <w:ind w:firstLine="567"/>
        <w:rPr>
          <w:color w:val="000000"/>
          <w:lang w:eastAsia="en-US"/>
        </w:rPr>
      </w:pPr>
      <w:r w:rsidRPr="005A4DF0">
        <w:rPr>
          <w:color w:val="000000"/>
          <w:lang w:eastAsia="en-US"/>
        </w:rPr>
        <w:t>Полученное значение R</w:t>
      </w:r>
      <w:r w:rsidRPr="005A4DF0">
        <w:rPr>
          <w:color w:val="000000"/>
          <w:vertAlign w:val="subscript"/>
          <w:lang w:eastAsia="en-US"/>
        </w:rPr>
        <w:t xml:space="preserve">si </w:t>
      </w:r>
      <w:r w:rsidRPr="005A4DF0">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5A4DF0" w:rsidRPr="005A4DF0" w:rsidRDefault="005A4DF0" w:rsidP="005A4DF0">
      <w:pPr>
        <w:spacing w:after="0"/>
        <w:jc w:val="left"/>
        <w:rPr>
          <w:rFonts w:eastAsia="Calibri"/>
          <w:color w:val="000000"/>
          <w:szCs w:val="22"/>
          <w:lang w:eastAsia="en-US"/>
        </w:rPr>
      </w:pPr>
    </w:p>
    <w:p w:rsidR="005A4DF0" w:rsidRPr="005A4DF0" w:rsidRDefault="005A4DF0" w:rsidP="005A4DF0">
      <w:pPr>
        <w:spacing w:after="0"/>
        <w:ind w:firstLine="567"/>
        <w:rPr>
          <w:rFonts w:eastAsia="Calibri"/>
          <w:sz w:val="22"/>
          <w:szCs w:val="22"/>
          <w:lang w:eastAsia="en-US"/>
        </w:rPr>
      </w:pPr>
      <w:r w:rsidRPr="005A4DF0">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5A4DF0" w:rsidRPr="005A4DF0" w:rsidRDefault="005A4DF0" w:rsidP="005A4DF0">
      <w:pPr>
        <w:spacing w:after="0"/>
        <w:jc w:val="left"/>
        <w:rPr>
          <w:rFonts w:eastAsia="Calibri"/>
          <w:bCs/>
          <w:szCs w:val="22"/>
          <w:lang w:eastAsia="en-US"/>
        </w:rPr>
      </w:pPr>
    </w:p>
    <w:p w:rsidR="005A4DF0" w:rsidRPr="005A4DF0" w:rsidRDefault="005A4DF0" w:rsidP="005A4DF0">
      <w:pPr>
        <w:keepNext/>
        <w:widowControl w:val="0"/>
        <w:shd w:val="clear" w:color="auto" w:fill="FFFFFF"/>
        <w:spacing w:after="120"/>
        <w:ind w:right="-2" w:firstLine="708"/>
        <w:contextualSpacing/>
        <w:rPr>
          <w:rFonts w:eastAsia="Calibri"/>
          <w:bCs/>
          <w:lang w:eastAsia="en-US"/>
        </w:rPr>
      </w:pPr>
      <w:r w:rsidRPr="005A4DF0">
        <w:rPr>
          <w:rFonts w:eastAsia="Calibri"/>
          <w:bCs/>
          <w:lang w:eastAsia="en-US"/>
        </w:rPr>
        <w:t>4.</w:t>
      </w:r>
      <w:r w:rsidRPr="005A4DF0">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5A4DF0">
        <w:rPr>
          <w:rFonts w:eastAsia="Calibri"/>
          <w:bCs/>
          <w:lang w:val="en-US" w:eastAsia="en-US"/>
        </w:rPr>
        <w:t>i</w:t>
      </w:r>
      <w:r w:rsidRPr="005A4DF0">
        <w:rPr>
          <w:rFonts w:eastAsia="Calibri"/>
          <w:bCs/>
          <w:lang w:eastAsia="en-US"/>
        </w:rPr>
        <w:t>)</w:t>
      </w:r>
    </w:p>
    <w:p w:rsidR="005A4DF0" w:rsidRPr="005A4DF0" w:rsidRDefault="005A4DF0" w:rsidP="005A4DF0">
      <w:pPr>
        <w:widowControl w:val="0"/>
        <w:spacing w:after="0"/>
        <w:rPr>
          <w:rFonts w:eastAsia="Calibri"/>
          <w:bCs/>
          <w:lang w:eastAsia="en-US"/>
        </w:rPr>
      </w:pPr>
      <w:r w:rsidRPr="005A4DF0">
        <w:rPr>
          <w:rFonts w:eastAsia="Calibri"/>
          <w:bCs/>
          <w:lang w:eastAsia="en-US"/>
        </w:rPr>
        <w:t xml:space="preserve">Участник обязан предоставить Заключение о прохождении аттестации ПАО «Россети», действующее на плановую дату подведения итогов по закупке, указанную в настоящей документации о закупке. </w:t>
      </w:r>
    </w:p>
    <w:p w:rsidR="005A4DF0" w:rsidRPr="005A4DF0" w:rsidRDefault="005A4DF0" w:rsidP="005A4DF0">
      <w:pPr>
        <w:widowControl w:val="0"/>
        <w:spacing w:after="0"/>
        <w:rPr>
          <w:rFonts w:eastAsia="Calibri"/>
          <w:bCs/>
          <w:lang w:eastAsia="en-US"/>
        </w:rPr>
      </w:pPr>
      <w:r w:rsidRPr="005A4DF0">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5A4DF0">
        <w:rPr>
          <w:rFonts w:eastAsia="Calibri"/>
          <w:bCs/>
          <w:lang w:val="en-US" w:eastAsia="en-US"/>
        </w:rPr>
        <w:t>ai</w:t>
      </w:r>
      <w:r w:rsidRPr="005A4DF0">
        <w:rPr>
          <w:rFonts w:eastAsia="Calibri"/>
          <w:bCs/>
          <w:lang w:eastAsia="en-US"/>
        </w:rPr>
        <w:t>).</w:t>
      </w:r>
    </w:p>
    <w:p w:rsidR="005A4DF0" w:rsidRPr="005A4DF0" w:rsidRDefault="005A4DF0" w:rsidP="005A4DF0">
      <w:pPr>
        <w:widowControl w:val="0"/>
        <w:spacing w:after="0"/>
        <w:rPr>
          <w:rFonts w:eastAsia="Calibri"/>
          <w:bCs/>
          <w:lang w:eastAsia="en-US"/>
        </w:rPr>
      </w:pPr>
      <w:r w:rsidRPr="005A4DF0">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5A4DF0" w:rsidRPr="005A4DF0" w:rsidRDefault="005A4DF0" w:rsidP="005A4DF0">
      <w:pPr>
        <w:widowControl w:val="0"/>
        <w:spacing w:after="0"/>
        <w:rPr>
          <w:rFonts w:eastAsia="Calibri"/>
          <w:bCs/>
          <w:lang w:eastAsia="en-US"/>
        </w:rPr>
      </w:pPr>
      <w:r w:rsidRPr="005A4DF0">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5A4DF0" w:rsidRPr="005A4DF0" w:rsidRDefault="005A4DF0" w:rsidP="005A4DF0">
      <w:pPr>
        <w:widowControl w:val="0"/>
        <w:spacing w:after="0"/>
        <w:rPr>
          <w:rFonts w:eastAsia="Calibri"/>
          <w:bCs/>
          <w:lang w:eastAsia="en-US"/>
        </w:rPr>
      </w:pPr>
    </w:p>
    <w:p w:rsidR="005A4DF0" w:rsidRPr="005A4DF0" w:rsidRDefault="005A4DF0" w:rsidP="005A4DF0">
      <w:pPr>
        <w:widowControl w:val="0"/>
        <w:spacing w:after="0"/>
        <w:rPr>
          <w:rFonts w:eastAsia="Calibri"/>
          <w:bCs/>
          <w:lang w:eastAsia="en-US"/>
        </w:rPr>
      </w:pPr>
      <w:r w:rsidRPr="005A4DF0">
        <w:rPr>
          <w:rFonts w:eastAsia="Calibri"/>
          <w:bCs/>
          <w:lang w:eastAsia="en-US"/>
        </w:rPr>
        <w:t>Формула расчета баллов:</w:t>
      </w:r>
    </w:p>
    <w:p w:rsidR="005A4DF0" w:rsidRPr="005A4DF0" w:rsidRDefault="005A4DF0" w:rsidP="005A4DF0">
      <w:pPr>
        <w:widowControl w:val="0"/>
        <w:spacing w:after="0"/>
        <w:rPr>
          <w:rFonts w:eastAsia="Calibri"/>
          <w:bCs/>
          <w:lang w:eastAsia="en-US"/>
        </w:rPr>
      </w:pPr>
    </w:p>
    <w:p w:rsidR="005A4DF0" w:rsidRPr="005A4DF0" w:rsidRDefault="005A4DF0" w:rsidP="005A4DF0">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eastAsia="Calibri"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sidRPr="005A4DF0">
        <w:rPr>
          <w:lang w:eastAsia="en-US"/>
        </w:rPr>
        <w:t>,</w:t>
      </w:r>
    </w:p>
    <w:p w:rsidR="005A4DF0" w:rsidRPr="005A4DF0" w:rsidRDefault="005A4DF0" w:rsidP="005A4DF0">
      <w:pPr>
        <w:widowControl w:val="0"/>
        <w:spacing w:after="0"/>
        <w:rPr>
          <w:lang w:eastAsia="en-US"/>
        </w:rPr>
      </w:pPr>
    </w:p>
    <w:p w:rsidR="005A4DF0" w:rsidRPr="005A4DF0" w:rsidRDefault="005A4DF0" w:rsidP="005A4DF0">
      <w:pPr>
        <w:widowControl w:val="0"/>
        <w:spacing w:after="0"/>
        <w:rPr>
          <w:lang w:eastAsia="en-US"/>
        </w:rPr>
      </w:pPr>
      <w:r w:rsidRPr="005A4DF0">
        <w:rPr>
          <w:lang w:eastAsia="en-US"/>
        </w:rPr>
        <w:t>где Б – количество баллов,</w:t>
      </w:r>
    </w:p>
    <w:p w:rsidR="005A4DF0" w:rsidRPr="005A4DF0" w:rsidRDefault="005A4DF0" w:rsidP="005A4DF0">
      <w:pPr>
        <w:widowControl w:val="0"/>
        <w:spacing w:after="0"/>
        <w:rPr>
          <w:rFonts w:eastAsia="Calibri"/>
          <w:bCs/>
          <w:lang w:eastAsia="en-US"/>
        </w:rPr>
      </w:pPr>
      <w:r w:rsidRPr="005A4DF0">
        <w:rPr>
          <w:lang w:eastAsia="en-US"/>
        </w:rPr>
        <w:t xml:space="preserve">Ка – количество позиций товара, на которое предоставлено </w:t>
      </w:r>
      <w:r w:rsidRPr="005A4DF0">
        <w:rPr>
          <w:rFonts w:eastAsia="Calibri"/>
          <w:bCs/>
          <w:lang w:eastAsia="en-US"/>
        </w:rPr>
        <w:t>Заключение о прохождении аттестации ПАО «Россети»</w:t>
      </w:r>
    </w:p>
    <w:p w:rsidR="005A4DF0" w:rsidRPr="005A4DF0" w:rsidRDefault="005A4DF0" w:rsidP="005A4DF0">
      <w:pPr>
        <w:widowControl w:val="0"/>
        <w:spacing w:after="0"/>
        <w:rPr>
          <w:rFonts w:eastAsia="Calibri"/>
          <w:lang w:eastAsia="en-US"/>
        </w:rPr>
      </w:pPr>
      <w:r w:rsidRPr="005A4DF0">
        <w:rPr>
          <w:rFonts w:eastAsia="Calibri"/>
          <w:bCs/>
          <w:lang w:eastAsia="en-US"/>
        </w:rPr>
        <w:t>Ко – общее количество позиций товара.</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5A4DF0" w:rsidRDefault="000D7118" w:rsidP="005A4DF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5A4DF0" w:rsidRDefault="000D7118" w:rsidP="005A4DF0">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5A4DF0">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5A4DF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5A4DF0">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5A4DF0">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5A4DF0">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5A4DF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7B623B">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5A4DF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5A4DF0">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rsidTr="00751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Borders>
              <w:bottom w:val="single" w:sz="4" w:space="0" w:color="auto"/>
            </w:tcBorders>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751379" w:rsidTr="00751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751379" w:rsidRDefault="00751379" w:rsidP="00751379">
            <w:pPr>
              <w:widowControl w:val="0"/>
              <w:numPr>
                <w:ilvl w:val="0"/>
                <w:numId w:val="17"/>
              </w:numPr>
              <w:spacing w:after="200"/>
              <w:ind w:left="113" w:right="34" w:firstLine="0"/>
              <w:jc w:val="left"/>
              <w:rPr>
                <w:bCs/>
                <w:color w:val="000000" w:themeColor="text1"/>
                <w:sz w:val="20"/>
                <w:szCs w:val="22"/>
                <w:lang w:eastAsia="ar-SA"/>
              </w:rPr>
            </w:pPr>
          </w:p>
        </w:tc>
        <w:tc>
          <w:tcPr>
            <w:tcW w:w="1927" w:type="pct"/>
            <w:tcBorders>
              <w:top w:val="single" w:sz="4" w:space="0" w:color="auto"/>
              <w:left w:val="none" w:sz="4" w:space="0" w:color="000000"/>
              <w:bottom w:val="single" w:sz="4" w:space="0" w:color="auto"/>
              <w:right w:val="single" w:sz="4" w:space="0" w:color="auto"/>
            </w:tcBorders>
            <w:shd w:val="clear" w:color="000000" w:fill="FFFFFF"/>
          </w:tcPr>
          <w:p w:rsidR="00751379" w:rsidRPr="00751379" w:rsidRDefault="00751379" w:rsidP="00751379">
            <w:pPr>
              <w:widowControl w:val="0"/>
              <w:spacing w:after="0"/>
              <w:ind w:right="34" w:firstLine="34"/>
              <w:jc w:val="left"/>
              <w:rPr>
                <w:rFonts w:eastAsia="Calibri"/>
                <w:bCs/>
                <w:sz w:val="20"/>
                <w:szCs w:val="20"/>
              </w:rPr>
            </w:pPr>
            <w:r w:rsidRPr="00751379">
              <w:rPr>
                <w:rFonts w:eastAsia="Calibri"/>
                <w:bCs/>
                <w:sz w:val="20"/>
                <w:szCs w:val="20"/>
              </w:rPr>
              <w:t xml:space="preserve">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 </w:t>
            </w:r>
          </w:p>
        </w:tc>
        <w:tc>
          <w:tcPr>
            <w:tcW w:w="2809" w:type="pct"/>
            <w:tcBorders>
              <w:top w:val="single" w:sz="4" w:space="0" w:color="auto"/>
              <w:left w:val="single" w:sz="4" w:space="0" w:color="auto"/>
              <w:bottom w:val="single" w:sz="4" w:space="0" w:color="auto"/>
              <w:right w:val="single" w:sz="4" w:space="0" w:color="auto"/>
            </w:tcBorders>
            <w:shd w:val="clear" w:color="000000" w:fill="FFFFFF"/>
          </w:tcPr>
          <w:p w:rsidR="00751379" w:rsidRPr="00751379" w:rsidRDefault="00751379" w:rsidP="00751379">
            <w:pPr>
              <w:widowControl w:val="0"/>
              <w:spacing w:after="0"/>
              <w:ind w:right="34" w:firstLine="34"/>
              <w:jc w:val="left"/>
              <w:rPr>
                <w:rFonts w:eastAsia="Calibri"/>
                <w:bCs/>
                <w:sz w:val="20"/>
                <w:szCs w:val="20"/>
              </w:rPr>
            </w:pPr>
            <w:r w:rsidRPr="00751379">
              <w:rPr>
                <w:rFonts w:eastAsia="Calibri"/>
                <w:bCs/>
                <w:sz w:val="20"/>
                <w:szCs w:val="20"/>
              </w:rPr>
              <w:t>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http://www.rosseti.ru/investment/science/attestation</w:t>
            </w:r>
            <w:r w:rsidRPr="00751379">
              <w:rPr>
                <w:rFonts w:eastAsia="Calibri"/>
                <w:bCs/>
                <w:sz w:val="20"/>
                <w:szCs w:val="20"/>
              </w:rPr>
              <w:br/>
              <w:t>(отсутствие указанных документов не является основанием для отклонения заявки)</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751379">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Pr="00751379"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ЦЕНОВОЕ </w:t>
      </w:r>
      <w:r w:rsidRPr="00751379">
        <w:rPr>
          <w:sz w:val="20"/>
          <w:szCs w:val="20"/>
        </w:rPr>
        <w:t>ПРЕДЛОЖЕНИЕ И СВЕДЕНИЯ ОБ УЧАСТНИКЕ В СОСТАВЕ ПЕРВОЙ ЧАСТИ ЗАЯВКИ НЕ УКАЗЫВАЮТСЯ.</w:t>
      </w:r>
    </w:p>
    <w:p w:rsidR="0019287B" w:rsidRPr="00751379"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sidRPr="00751379">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Pr="00751379"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sidRPr="00751379">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rsidRPr="00751379">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Pr="00751379" w:rsidRDefault="000D7118">
            <w:pPr>
              <w:widowControl w:val="0"/>
              <w:tabs>
                <w:tab w:val="left" w:pos="1080"/>
              </w:tabs>
              <w:rPr>
                <w:sz w:val="20"/>
                <w:szCs w:val="20"/>
              </w:rPr>
            </w:pPr>
            <w:r w:rsidRPr="00751379">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Ссылки на ПУ</w:t>
            </w:r>
          </w:p>
        </w:tc>
      </w:tr>
      <w:tr w:rsidR="0019287B" w:rsidRPr="00751379">
        <w:trPr>
          <w:trHeight w:val="245"/>
          <w:jc w:val="center"/>
        </w:trPr>
        <w:tc>
          <w:tcPr>
            <w:tcW w:w="817" w:type="dxa"/>
            <w:tcBorders>
              <w:left w:val="single" w:sz="4" w:space="0" w:color="000000"/>
              <w:bottom w:val="single" w:sz="4" w:space="0" w:color="000000"/>
            </w:tcBorders>
            <w:vAlign w:val="center"/>
          </w:tcPr>
          <w:p w:rsidR="0019287B" w:rsidRPr="00751379"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Pr="00751379"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Pr="00751379"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Pr="00751379"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Pr="00751379" w:rsidRDefault="0019287B">
            <w:pPr>
              <w:widowControl w:val="0"/>
              <w:shd w:val="clear" w:color="FFFFFF" w:themeColor="background1" w:fill="FFFFFF" w:themeFill="background1"/>
              <w:tabs>
                <w:tab w:val="left" w:pos="1080"/>
              </w:tabs>
              <w:ind w:firstLine="540"/>
              <w:rPr>
                <w:sz w:val="20"/>
                <w:szCs w:val="20"/>
              </w:rPr>
            </w:pPr>
          </w:p>
        </w:tc>
      </w:tr>
      <w:tr w:rsidR="0019287B" w:rsidRPr="00751379">
        <w:trPr>
          <w:gridAfter w:val="1"/>
          <w:wAfter w:w="943" w:type="dxa"/>
          <w:jc w:val="center"/>
        </w:trPr>
        <w:tc>
          <w:tcPr>
            <w:tcW w:w="2965" w:type="dxa"/>
            <w:gridSpan w:val="2"/>
          </w:tcPr>
          <w:p w:rsidR="0019287B" w:rsidRPr="00751379" w:rsidRDefault="0019287B">
            <w:pPr>
              <w:widowControl w:val="0"/>
              <w:shd w:val="clear" w:color="FFFFFF" w:themeColor="background1" w:fill="FFFFFF" w:themeFill="background1"/>
              <w:tabs>
                <w:tab w:val="left" w:pos="1080"/>
              </w:tabs>
              <w:ind w:firstLine="540"/>
              <w:rPr>
                <w:sz w:val="20"/>
                <w:szCs w:val="20"/>
              </w:rPr>
            </w:pPr>
          </w:p>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w:t>
            </w:r>
          </w:p>
        </w:tc>
        <w:tc>
          <w:tcPr>
            <w:tcW w:w="5889" w:type="dxa"/>
            <w:gridSpan w:val="4"/>
          </w:tcPr>
          <w:p w:rsidR="0019287B" w:rsidRPr="00751379" w:rsidRDefault="0019287B">
            <w:pPr>
              <w:widowControl w:val="0"/>
              <w:shd w:val="clear" w:color="FFFFFF" w:themeColor="background1" w:fill="FFFFFF" w:themeFill="background1"/>
              <w:tabs>
                <w:tab w:val="left" w:pos="1080"/>
              </w:tabs>
              <w:ind w:firstLine="540"/>
              <w:rPr>
                <w:sz w:val="20"/>
                <w:szCs w:val="20"/>
              </w:rPr>
            </w:pPr>
          </w:p>
          <w:p w:rsidR="0019287B" w:rsidRPr="00751379" w:rsidRDefault="000D7118">
            <w:pPr>
              <w:widowControl w:val="0"/>
              <w:shd w:val="clear" w:color="FFFFFF" w:themeColor="background1" w:fill="FFFFFF" w:themeFill="background1"/>
              <w:tabs>
                <w:tab w:val="left" w:pos="1080"/>
              </w:tabs>
              <w:ind w:firstLine="540"/>
              <w:rPr>
                <w:sz w:val="20"/>
                <w:szCs w:val="20"/>
              </w:rPr>
            </w:pPr>
            <w:r w:rsidRPr="00751379">
              <w:rPr>
                <w:sz w:val="20"/>
                <w:szCs w:val="20"/>
              </w:rPr>
              <w:t>порядковый номер</w:t>
            </w:r>
          </w:p>
        </w:tc>
      </w:tr>
      <w:tr w:rsidR="0019287B" w:rsidRPr="00751379">
        <w:trPr>
          <w:gridAfter w:val="1"/>
          <w:wAfter w:w="943" w:type="dxa"/>
          <w:jc w:val="center"/>
        </w:trPr>
        <w:tc>
          <w:tcPr>
            <w:tcW w:w="2965" w:type="dxa"/>
            <w:gridSpan w:val="2"/>
          </w:tcPr>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 п.п. документов части V «ТЕХНИЧЕСКАЯ ЧАСТЬ»:</w:t>
            </w:r>
          </w:p>
        </w:tc>
        <w:tc>
          <w:tcPr>
            <w:tcW w:w="5889" w:type="dxa"/>
            <w:gridSpan w:val="4"/>
          </w:tcPr>
          <w:p w:rsidR="0019287B" w:rsidRPr="00751379" w:rsidRDefault="000D7118">
            <w:pPr>
              <w:widowControl w:val="0"/>
              <w:shd w:val="clear" w:color="FFFFFF" w:themeColor="background1" w:fill="FFFFFF" w:themeFill="background1"/>
              <w:tabs>
                <w:tab w:val="left" w:pos="1080"/>
              </w:tabs>
              <w:ind w:firstLine="540"/>
              <w:rPr>
                <w:sz w:val="20"/>
                <w:szCs w:val="20"/>
              </w:rPr>
            </w:pPr>
            <w:r w:rsidRPr="00751379">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rsidRPr="00751379">
        <w:trPr>
          <w:gridAfter w:val="1"/>
          <w:wAfter w:w="943" w:type="dxa"/>
          <w:jc w:val="center"/>
        </w:trPr>
        <w:tc>
          <w:tcPr>
            <w:tcW w:w="2965" w:type="dxa"/>
            <w:gridSpan w:val="2"/>
          </w:tcPr>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Выполнение:</w:t>
            </w:r>
          </w:p>
        </w:tc>
        <w:tc>
          <w:tcPr>
            <w:tcW w:w="5889" w:type="dxa"/>
            <w:gridSpan w:val="4"/>
          </w:tcPr>
          <w:p w:rsidR="0019287B" w:rsidRPr="00751379" w:rsidRDefault="0019287B">
            <w:pPr>
              <w:widowControl w:val="0"/>
              <w:shd w:val="clear" w:color="FFFFFF" w:themeColor="background1" w:fill="FFFFFF" w:themeFill="background1"/>
              <w:tabs>
                <w:tab w:val="left" w:pos="1080"/>
              </w:tabs>
              <w:ind w:firstLine="540"/>
              <w:rPr>
                <w:sz w:val="20"/>
                <w:szCs w:val="20"/>
              </w:rPr>
            </w:pPr>
          </w:p>
        </w:tc>
      </w:tr>
      <w:tr w:rsidR="0019287B" w:rsidRPr="00751379">
        <w:trPr>
          <w:gridAfter w:val="1"/>
          <w:wAfter w:w="943" w:type="dxa"/>
          <w:jc w:val="center"/>
        </w:trPr>
        <w:tc>
          <w:tcPr>
            <w:tcW w:w="2965" w:type="dxa"/>
            <w:gridSpan w:val="2"/>
          </w:tcPr>
          <w:p w:rsidR="0019287B" w:rsidRPr="00751379"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751379" w:rsidRDefault="000D7118">
            <w:pPr>
              <w:widowControl w:val="0"/>
              <w:shd w:val="clear" w:color="FFFFFF" w:themeColor="background1" w:fill="FFFFFF" w:themeFill="background1"/>
              <w:tabs>
                <w:tab w:val="left" w:pos="1080"/>
              </w:tabs>
              <w:ind w:firstLine="540"/>
              <w:rPr>
                <w:sz w:val="20"/>
                <w:szCs w:val="20"/>
              </w:rPr>
            </w:pPr>
            <w:r w:rsidRPr="00751379">
              <w:rPr>
                <w:sz w:val="20"/>
                <w:szCs w:val="20"/>
              </w:rPr>
              <w:t>"да" - будет выполнен полностью</w:t>
            </w:r>
          </w:p>
        </w:tc>
      </w:tr>
      <w:tr w:rsidR="0019287B" w:rsidRPr="00751379">
        <w:trPr>
          <w:gridAfter w:val="1"/>
          <w:wAfter w:w="943" w:type="dxa"/>
          <w:jc w:val="center"/>
        </w:trPr>
        <w:tc>
          <w:tcPr>
            <w:tcW w:w="2965" w:type="dxa"/>
            <w:gridSpan w:val="2"/>
          </w:tcPr>
          <w:p w:rsidR="0019287B" w:rsidRPr="00751379"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751379" w:rsidRDefault="000D7118">
            <w:pPr>
              <w:widowControl w:val="0"/>
              <w:shd w:val="clear" w:color="FFFFFF" w:themeColor="background1" w:fill="FFFFFF" w:themeFill="background1"/>
              <w:tabs>
                <w:tab w:val="left" w:pos="1080"/>
              </w:tabs>
              <w:ind w:firstLine="540"/>
              <w:rPr>
                <w:sz w:val="20"/>
                <w:szCs w:val="20"/>
              </w:rPr>
            </w:pPr>
            <w:r w:rsidRPr="00751379">
              <w:rPr>
                <w:sz w:val="20"/>
                <w:szCs w:val="20"/>
              </w:rPr>
              <w:t>"нет" - не будет выполнен</w:t>
            </w:r>
          </w:p>
        </w:tc>
      </w:tr>
      <w:tr w:rsidR="0019287B" w:rsidRPr="00751379">
        <w:trPr>
          <w:gridAfter w:val="1"/>
          <w:wAfter w:w="943" w:type="dxa"/>
          <w:jc w:val="center"/>
        </w:trPr>
        <w:tc>
          <w:tcPr>
            <w:tcW w:w="2965" w:type="dxa"/>
            <w:gridSpan w:val="2"/>
          </w:tcPr>
          <w:p w:rsidR="0019287B" w:rsidRPr="00751379"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751379" w:rsidRDefault="000D7118">
            <w:pPr>
              <w:widowControl w:val="0"/>
              <w:shd w:val="clear" w:color="FFFFFF" w:themeColor="background1" w:fill="FFFFFF" w:themeFill="background1"/>
              <w:tabs>
                <w:tab w:val="left" w:pos="1080"/>
              </w:tabs>
              <w:ind w:firstLine="540"/>
              <w:rPr>
                <w:sz w:val="20"/>
                <w:szCs w:val="20"/>
              </w:rPr>
            </w:pPr>
            <w:r w:rsidRPr="00751379">
              <w:rPr>
                <w:sz w:val="20"/>
                <w:szCs w:val="20"/>
              </w:rPr>
              <w:t>"частично" – выполняется с "такими-то" ограничениями</w:t>
            </w:r>
          </w:p>
        </w:tc>
      </w:tr>
      <w:tr w:rsidR="0019287B" w:rsidRPr="00751379">
        <w:trPr>
          <w:gridAfter w:val="1"/>
          <w:wAfter w:w="943" w:type="dxa"/>
          <w:jc w:val="center"/>
        </w:trPr>
        <w:tc>
          <w:tcPr>
            <w:tcW w:w="2965" w:type="dxa"/>
            <w:gridSpan w:val="2"/>
          </w:tcPr>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Пояснения:</w:t>
            </w:r>
          </w:p>
        </w:tc>
        <w:tc>
          <w:tcPr>
            <w:tcW w:w="5889" w:type="dxa"/>
            <w:gridSpan w:val="4"/>
          </w:tcPr>
          <w:p w:rsidR="0019287B" w:rsidRPr="00751379" w:rsidRDefault="000D7118">
            <w:pPr>
              <w:widowControl w:val="0"/>
              <w:shd w:val="clear" w:color="FFFFFF" w:themeColor="background1" w:fill="FFFFFF" w:themeFill="background1"/>
              <w:tabs>
                <w:tab w:val="left" w:pos="1080"/>
              </w:tabs>
              <w:ind w:firstLine="540"/>
              <w:rPr>
                <w:sz w:val="20"/>
                <w:szCs w:val="20"/>
              </w:rPr>
            </w:pPr>
            <w:r w:rsidRPr="00751379">
              <w:rPr>
                <w:sz w:val="20"/>
                <w:szCs w:val="20"/>
              </w:rPr>
              <w:t>необходимые пояснения</w:t>
            </w:r>
          </w:p>
        </w:tc>
      </w:tr>
      <w:tr w:rsidR="0019287B" w:rsidRPr="00751379">
        <w:trPr>
          <w:gridAfter w:val="1"/>
          <w:wAfter w:w="943" w:type="dxa"/>
          <w:jc w:val="center"/>
        </w:trPr>
        <w:tc>
          <w:tcPr>
            <w:tcW w:w="2965" w:type="dxa"/>
            <w:gridSpan w:val="2"/>
          </w:tcPr>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Ссылки на ПУ:</w:t>
            </w:r>
          </w:p>
        </w:tc>
        <w:tc>
          <w:tcPr>
            <w:tcW w:w="5889" w:type="dxa"/>
            <w:gridSpan w:val="4"/>
          </w:tcPr>
          <w:p w:rsidR="0019287B" w:rsidRPr="00751379" w:rsidRDefault="000D7118">
            <w:pPr>
              <w:widowControl w:val="0"/>
              <w:shd w:val="clear" w:color="FFFFFF" w:themeColor="background1" w:fill="FFFFFF" w:themeFill="background1"/>
              <w:tabs>
                <w:tab w:val="left" w:pos="1080"/>
              </w:tabs>
              <w:ind w:left="459" w:firstLine="81"/>
              <w:rPr>
                <w:sz w:val="20"/>
                <w:szCs w:val="20"/>
              </w:rPr>
            </w:pPr>
            <w:r w:rsidRPr="00751379">
              <w:rPr>
                <w:sz w:val="20"/>
                <w:szCs w:val="20"/>
              </w:rPr>
              <w:t>номер пункта материалов Предложений Участника (ПУ), где приведены подробные объяснения</w:t>
            </w:r>
          </w:p>
        </w:tc>
      </w:tr>
    </w:tbl>
    <w:p w:rsidR="0019287B" w:rsidRPr="00751379" w:rsidRDefault="0019287B">
      <w:pPr>
        <w:widowControl w:val="0"/>
        <w:shd w:val="clear" w:color="FFFFFF" w:themeColor="background1" w:fill="FFFFFF" w:themeFill="background1"/>
        <w:tabs>
          <w:tab w:val="left" w:pos="1080"/>
        </w:tabs>
        <w:ind w:firstLine="540"/>
        <w:rPr>
          <w:sz w:val="20"/>
          <w:szCs w:val="20"/>
        </w:rPr>
      </w:pPr>
    </w:p>
    <w:p w:rsidR="0019287B" w:rsidRPr="00751379"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sidRPr="00751379">
        <w:rPr>
          <w:sz w:val="20"/>
          <w:szCs w:val="20"/>
        </w:rPr>
        <w:t>Для предлагаемого оборудования и/или предлагаемых материалов и/или предлагаемой</w:t>
      </w:r>
      <w:r>
        <w:rPr>
          <w:sz w:val="20"/>
          <w:szCs w:val="20"/>
        </w:rPr>
        <w:t xml:space="preserve">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Pr="00751379" w:rsidRDefault="000D7118" w:rsidP="00BE378E">
      <w:pPr>
        <w:pStyle w:val="afffffa"/>
        <w:numPr>
          <w:ilvl w:val="0"/>
          <w:numId w:val="32"/>
        </w:numPr>
        <w:tabs>
          <w:tab w:val="left" w:pos="709"/>
          <w:tab w:val="left" w:pos="851"/>
        </w:tabs>
        <w:ind w:left="0" w:firstLine="567"/>
        <w:jc w:val="both"/>
        <w:rPr>
          <w:sz w:val="20"/>
          <w:szCs w:val="20"/>
        </w:rPr>
      </w:pPr>
      <w:r>
        <w:rPr>
          <w:sz w:val="20"/>
          <w:szCs w:val="20"/>
          <w:highlight w:val="white"/>
        </w:rPr>
        <w:t xml:space="preserve">В случае отсутствия поставки товаров в составе закупки на выполнение работ, оказание услуг, участник такой закупки в </w:t>
      </w:r>
      <w:r w:rsidRPr="00751379">
        <w:rPr>
          <w:sz w:val="20"/>
          <w:szCs w:val="20"/>
        </w:rPr>
        <w:t>приведённой форме указывает: «ПОСТАВКА ТОВАРОВ В РАМКАХ ДАННОЙ ЗАКУПКИ НЕ ПРЕДУСМОТРЕНА».</w:t>
      </w:r>
    </w:p>
    <w:p w:rsidR="0019287B" w:rsidRPr="00751379" w:rsidRDefault="000D7118" w:rsidP="00BE378E">
      <w:pPr>
        <w:pStyle w:val="afffffa"/>
        <w:numPr>
          <w:ilvl w:val="0"/>
          <w:numId w:val="32"/>
        </w:numPr>
        <w:tabs>
          <w:tab w:val="left" w:pos="709"/>
          <w:tab w:val="left" w:pos="851"/>
        </w:tabs>
        <w:ind w:left="0" w:firstLine="567"/>
        <w:jc w:val="both"/>
        <w:rPr>
          <w:sz w:val="20"/>
          <w:szCs w:val="20"/>
        </w:rPr>
      </w:pPr>
      <w:r w:rsidRPr="00751379">
        <w:rPr>
          <w:sz w:val="20"/>
        </w:rPr>
        <w:t>В случае предоставления Участником закупки предложения к поставке товаров российского</w:t>
      </w:r>
      <w:r w:rsidRPr="00751379">
        <w:rPr>
          <w:sz w:val="18"/>
          <w:szCs w:val="18"/>
        </w:rPr>
        <w:t>/ЕАЭС</w:t>
      </w:r>
      <w:r w:rsidRPr="00751379">
        <w:rPr>
          <w:sz w:val="20"/>
        </w:rPr>
        <w:t xml:space="preserve"> происхождения (в том числи при выполнении работ/оказании услуг по договору) в соответствии с требованиями постановления </w:t>
      </w:r>
      <w:r w:rsidRPr="00751379">
        <w:rPr>
          <w:sz w:val="20"/>
          <w:szCs w:val="20"/>
          <w:shd w:val="clear" w:color="FFFF00" w:fill="FFFF00"/>
        </w:rPr>
        <w:t>ПП № 1875</w:t>
      </w:r>
      <w:r w:rsidRPr="00751379">
        <w:rPr>
          <w:sz w:val="20"/>
        </w:rPr>
        <w:t xml:space="preserve"> указывается номер реестровой записи предлагаемого товара из одного из следующих реестров, определенных постановлением:</w:t>
      </w:r>
    </w:p>
    <w:p w:rsidR="0019287B" w:rsidRPr="00751379" w:rsidRDefault="000D7118">
      <w:pPr>
        <w:pStyle w:val="afffffa"/>
        <w:pBdr>
          <w:top w:val="none" w:sz="4" w:space="0" w:color="000000"/>
          <w:left w:val="none" w:sz="4" w:space="0" w:color="000000"/>
          <w:bottom w:val="none" w:sz="4" w:space="0" w:color="000000"/>
          <w:right w:val="none" w:sz="4" w:space="0" w:color="000000"/>
        </w:pBdr>
        <w:ind w:left="0" w:firstLine="567"/>
        <w:jc w:val="both"/>
      </w:pPr>
      <w:r w:rsidRPr="00751379">
        <w:rPr>
          <w:sz w:val="20"/>
          <w:szCs w:val="20"/>
        </w:rPr>
        <w:t>- реестр российской промышленной продукции (https://gisp.gov.ru/pp719v2/pub/prod/);</w:t>
      </w:r>
    </w:p>
    <w:p w:rsidR="0019287B" w:rsidRPr="00751379"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751379">
        <w:rPr>
          <w:sz w:val="20"/>
          <w:szCs w:val="20"/>
        </w:rPr>
        <w:t>- единый реестр российских программ для электронных вычислительных машин и баз данных (https://reestr.digital.gov.ru/reestr/);</w:t>
      </w:r>
    </w:p>
    <w:p w:rsidR="0019287B" w:rsidRPr="00751379"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751379">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Pr="00751379" w:rsidRDefault="000D7118">
      <w:pPr>
        <w:pStyle w:val="afffffa"/>
        <w:shd w:val="clear" w:color="FFFFFF" w:themeColor="background1" w:fill="FFFFFF" w:themeFill="background1"/>
        <w:ind w:left="0" w:firstLine="567"/>
        <w:jc w:val="both"/>
        <w:rPr>
          <w:sz w:val="20"/>
          <w:szCs w:val="20"/>
        </w:rPr>
      </w:pPr>
      <w:r w:rsidRPr="00751379">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sidRPr="00751379">
        <w:rPr>
          <w:sz w:val="20"/>
          <w:szCs w:val="20"/>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w:t>
      </w:r>
      <w:r>
        <w:rPr>
          <w:sz w:val="20"/>
          <w:szCs w:val="20"/>
          <w:highlight w:val="white"/>
          <w:shd w:val="clear" w:color="FFFF00" w:fill="FFFF00"/>
        </w:rPr>
        <w:t xml:space="preserve">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 w:rsidR="0019287B" w:rsidRDefault="0019287B">
      <w:pPr>
        <w:sectPr w:rsidR="0019287B">
          <w:footerReference w:type="default" r:id="rId23"/>
          <w:footerReference w:type="first" r:id="rId24"/>
          <w:pgSz w:w="11906" w:h="16838"/>
          <w:pgMar w:top="902" w:right="567" w:bottom="1077" w:left="1134" w:header="709" w:footer="709" w:gutter="0"/>
          <w:cols w:space="708"/>
          <w:titlePg/>
          <w:docGrid w:linePitch="360"/>
        </w:sectPr>
      </w:pPr>
    </w:p>
    <w:p w:rsidR="0019287B" w:rsidRDefault="00751379">
      <w:pPr>
        <w:pStyle w:val="21"/>
        <w:pageBreakBefore/>
        <w:tabs>
          <w:tab w:val="clear" w:pos="576"/>
        </w:tabs>
        <w:spacing w:after="0"/>
        <w:ind w:left="567" w:firstLine="0"/>
        <w:rPr>
          <w:caps/>
          <w:sz w:val="24"/>
          <w:szCs w:val="24"/>
        </w:rPr>
      </w:pPr>
      <w:bookmarkStart w:id="144" w:name="_Toc57"/>
      <w:r>
        <w:rPr>
          <w:caps/>
          <w:sz w:val="24"/>
          <w:szCs w:val="24"/>
        </w:rPr>
        <w:t>ФОРМА 4</w:t>
      </w:r>
      <w:r w:rsidR="000D7118">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0D7118">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751379">
        <w:rPr>
          <w:sz w:val="24"/>
          <w:szCs w:val="24"/>
        </w:rPr>
        <w:t>5</w:t>
      </w:r>
      <w:r>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751379">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751379">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19287B" w:rsidRDefault="0019287B">
      <w:pPr>
        <w:pStyle w:val="FORMATTEXT"/>
        <w:jc w:val="both"/>
        <w:rPr>
          <w:rFonts w:ascii="Times New Roman" w:hAnsi="Times New Roman" w:cs="Times New Roman"/>
        </w:rPr>
      </w:pPr>
    </w:p>
    <w:p w:rsidR="0019287B" w:rsidRDefault="000D7118">
      <w:pPr>
        <w:spacing w:after="0"/>
        <w:jc w:val="left"/>
        <w:rPr>
          <w:rStyle w:val="16"/>
          <w:bCs w:val="0"/>
          <w:caps/>
          <w:sz w:val="28"/>
          <w:szCs w:val="28"/>
        </w:rPr>
      </w:pP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DF0" w:rsidRDefault="005A4DF0">
      <w:r>
        <w:separator/>
      </w:r>
    </w:p>
    <w:p w:rsidR="005A4DF0" w:rsidRDefault="005A4DF0"/>
  </w:endnote>
  <w:endnote w:type="continuationSeparator" w:id="0">
    <w:p w:rsidR="005A4DF0" w:rsidRDefault="005A4DF0">
      <w:r>
        <w:continuationSeparator/>
      </w:r>
    </w:p>
    <w:p w:rsidR="005A4DF0" w:rsidRDefault="005A4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DF0" w:rsidRDefault="005A4DF0">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1E499E">
      <w:rPr>
        <w:rStyle w:val="aff3"/>
        <w:noProof/>
      </w:rPr>
      <w:t>36</w:t>
    </w:r>
    <w:r>
      <w:rPr>
        <w:rStyle w:val="aff3"/>
      </w:rPr>
      <w:fldChar w:fldCharType="end"/>
    </w:r>
  </w:p>
  <w:p w:rsidR="005A4DF0" w:rsidRDefault="005A4DF0">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5A4DF0" w:rsidRDefault="005A4DF0">
        <w:pPr>
          <w:pStyle w:val="aff4"/>
          <w:jc w:val="right"/>
        </w:pPr>
        <w:r>
          <w:fldChar w:fldCharType="begin"/>
        </w:r>
        <w:r>
          <w:instrText>PAGE   \* MERGEFORMAT</w:instrText>
        </w:r>
        <w:r>
          <w:fldChar w:fldCharType="separate"/>
        </w:r>
        <w:r w:rsidR="001E499E">
          <w:rPr>
            <w:noProof/>
          </w:rPr>
          <w:t>46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DF0" w:rsidRDefault="005A4DF0">
      <w:r>
        <w:separator/>
      </w:r>
    </w:p>
    <w:p w:rsidR="005A4DF0" w:rsidRDefault="005A4DF0"/>
  </w:footnote>
  <w:footnote w:type="continuationSeparator" w:id="0">
    <w:p w:rsidR="005A4DF0" w:rsidRDefault="005A4DF0">
      <w:r>
        <w:continuationSeparator/>
      </w:r>
    </w:p>
    <w:p w:rsidR="005A4DF0" w:rsidRDefault="005A4DF0"/>
  </w:footnote>
  <w:footnote w:id="1">
    <w:p w:rsidR="005A4DF0" w:rsidRDefault="005A4DF0">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AE64356"/>
    <w:multiLevelType w:val="multilevel"/>
    <w:tmpl w:val="B53C2ED2"/>
    <w:lvl w:ilvl="0">
      <w:start w:val="1"/>
      <w:numFmt w:val="decimal"/>
      <w:lvlText w:val="%1."/>
      <w:lvlJc w:val="left"/>
      <w:pPr>
        <w:ind w:left="1407" w:hanging="840"/>
      </w:pPr>
      <w:rPr>
        <w:rFonts w:hint="default"/>
        <w:sz w:val="22"/>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4"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6"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7"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8"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9"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1"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3"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5"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6"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7"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21"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2"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3"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4"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5"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6"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7"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8"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30"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31"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2"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3"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4"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5"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6"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7"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9"/>
  </w:num>
  <w:num w:numId="2">
    <w:abstractNumId w:val="37"/>
  </w:num>
  <w:num w:numId="3">
    <w:abstractNumId w:val="18"/>
  </w:num>
  <w:num w:numId="4">
    <w:abstractNumId w:val="17"/>
  </w:num>
  <w:num w:numId="5">
    <w:abstractNumId w:val="11"/>
  </w:num>
  <w:num w:numId="6">
    <w:abstractNumId w:val="7"/>
  </w:num>
  <w:num w:numId="7">
    <w:abstractNumId w:val="13"/>
  </w:num>
  <w:num w:numId="8">
    <w:abstractNumId w:val="6"/>
  </w:num>
  <w:num w:numId="9">
    <w:abstractNumId w:val="31"/>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0"/>
  </w:num>
  <w:num w:numId="13">
    <w:abstractNumId w:val="21"/>
  </w:num>
  <w:num w:numId="14">
    <w:abstractNumId w:val="23"/>
  </w:num>
  <w:num w:numId="15">
    <w:abstractNumId w:val="4"/>
  </w:num>
  <w:num w:numId="16">
    <w:abstractNumId w:val="30"/>
  </w:num>
  <w:num w:numId="17">
    <w:abstractNumId w:val="16"/>
  </w:num>
  <w:num w:numId="18">
    <w:abstractNumId w:val="32"/>
  </w:num>
  <w:num w:numId="19">
    <w:abstractNumId w:val="28"/>
  </w:num>
  <w:num w:numId="20">
    <w:abstractNumId w:val="38"/>
  </w:num>
  <w:num w:numId="21">
    <w:abstractNumId w:val="20"/>
  </w:num>
  <w:num w:numId="22">
    <w:abstractNumId w:val="24"/>
  </w:num>
  <w:num w:numId="23">
    <w:abstractNumId w:val="22"/>
  </w:num>
  <w:num w:numId="24">
    <w:abstractNumId w:val="25"/>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0"/>
  </w:num>
  <w:num w:numId="30">
    <w:abstractNumId w:val="2"/>
  </w:num>
  <w:num w:numId="31">
    <w:abstractNumId w:val="36"/>
  </w:num>
  <w:num w:numId="32">
    <w:abstractNumId w:val="35"/>
  </w:num>
  <w:num w:numId="33">
    <w:abstractNumId w:val="5"/>
  </w:num>
  <w:num w:numId="34">
    <w:abstractNumId w:val="19"/>
  </w:num>
  <w:num w:numId="35">
    <w:abstractNumId w:val="26"/>
  </w:num>
  <w:num w:numId="36">
    <w:abstractNumId w:val="1"/>
  </w:num>
  <w:num w:numId="37">
    <w:abstractNumId w:val="14"/>
  </w:num>
  <w:num w:numId="38">
    <w:abstractNumId w:val="29"/>
  </w:num>
  <w:num w:numId="39">
    <w:abstractNumId w:val="34"/>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D7118"/>
    <w:rsid w:val="0019287B"/>
    <w:rsid w:val="001E499E"/>
    <w:rsid w:val="005A4DF0"/>
    <w:rsid w:val="00751379"/>
    <w:rsid w:val="007B623B"/>
    <w:rsid w:val="00BE378E"/>
    <w:rsid w:val="00DF52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2C9FB-99C5-4E7B-B379-28C1D971F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53</Pages>
  <Words>21565</Words>
  <Characters>122926</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949</cp:revision>
  <dcterms:created xsi:type="dcterms:W3CDTF">2021-09-25T09:21:00Z</dcterms:created>
  <dcterms:modified xsi:type="dcterms:W3CDTF">2025-10-17T03:00:00Z</dcterms:modified>
</cp:coreProperties>
</file>